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0D95">
      <w:pPr>
        <w:pStyle w:val="42"/>
        <w:ind w:firstLine="210"/>
        <w:rPr>
          <w:rFonts w:hint="eastAsia" w:eastAsia="宋体"/>
          <w:color w:val="auto"/>
          <w:highlight w:val="none"/>
          <w:lang w:eastAsia="zh-CN"/>
        </w:rPr>
      </w:pPr>
    </w:p>
    <w:p w14:paraId="120D67D7">
      <w:pPr>
        <w:spacing w:line="500" w:lineRule="exact"/>
        <w:jc w:val="center"/>
        <w:rPr>
          <w:rFonts w:hint="eastAsia" w:ascii="宋体" w:hAnsi="宋体"/>
          <w:b/>
          <w:color w:val="auto"/>
          <w:spacing w:val="80"/>
          <w:sz w:val="52"/>
          <w:szCs w:val="52"/>
          <w:highlight w:val="none"/>
        </w:rPr>
      </w:pPr>
    </w:p>
    <w:p w14:paraId="1052666B">
      <w:pPr>
        <w:spacing w:line="500" w:lineRule="exact"/>
        <w:jc w:val="center"/>
        <w:rPr>
          <w:rFonts w:hint="eastAsia" w:ascii="宋体" w:hAnsi="宋体"/>
          <w:b/>
          <w:color w:val="auto"/>
          <w:spacing w:val="80"/>
          <w:sz w:val="52"/>
          <w:szCs w:val="52"/>
          <w:highlight w:val="none"/>
        </w:rPr>
      </w:pPr>
    </w:p>
    <w:p w14:paraId="6C64CE5C">
      <w:pPr>
        <w:spacing w:line="500" w:lineRule="exact"/>
        <w:jc w:val="center"/>
        <w:rPr>
          <w:rFonts w:hint="eastAsia" w:ascii="宋体" w:hAnsi="宋体"/>
          <w:b/>
          <w:color w:val="auto"/>
          <w:spacing w:val="80"/>
          <w:sz w:val="52"/>
          <w:szCs w:val="52"/>
          <w:highlight w:val="none"/>
        </w:rPr>
      </w:pPr>
    </w:p>
    <w:p w14:paraId="1ADE027E">
      <w:pPr>
        <w:keepNext w:val="0"/>
        <w:keepLines w:val="0"/>
        <w:pageBreakBefore w:val="0"/>
        <w:widowControl/>
        <w:kinsoku/>
        <w:wordWrap/>
        <w:overflowPunct/>
        <w:topLinePunct w:val="0"/>
        <w:autoSpaceDE/>
        <w:autoSpaceDN/>
        <w:bidi w:val="0"/>
        <w:adjustRightInd/>
        <w:snapToGrid/>
        <w:spacing w:line="360" w:lineRule="auto"/>
        <w:ind w:left="0" w:hanging="880" w:hangingChars="200"/>
        <w:jc w:val="center"/>
        <w:textAlignment w:val="auto"/>
        <w:rPr>
          <w:rFonts w:hint="eastAsia" w:ascii="宋体" w:hAnsi="宋体" w:eastAsia="宋体" w:cs="宋体"/>
          <w:bCs/>
          <w:color w:val="auto"/>
          <w:sz w:val="44"/>
          <w:szCs w:val="44"/>
          <w:highlight w:val="none"/>
          <w:lang w:eastAsia="zh-CN"/>
        </w:rPr>
      </w:pPr>
      <w:r>
        <w:rPr>
          <w:rFonts w:hint="eastAsia" w:ascii="宋体" w:hAnsi="宋体" w:cs="宋体"/>
          <w:bCs/>
          <w:color w:val="auto"/>
          <w:sz w:val="44"/>
          <w:szCs w:val="44"/>
          <w:highlight w:val="none"/>
        </w:rPr>
        <w:t xml:space="preserve">  中山市古镇人民医院</w:t>
      </w:r>
      <w:r>
        <w:rPr>
          <w:rFonts w:hint="eastAsia" w:ascii="宋体" w:hAnsi="宋体" w:cs="宋体"/>
          <w:bCs/>
          <w:color w:val="auto"/>
          <w:sz w:val="44"/>
          <w:szCs w:val="44"/>
          <w:highlight w:val="none"/>
          <w:lang w:val="en-US" w:eastAsia="zh-CN"/>
        </w:rPr>
        <w:t>红外偏振光治疗仪采购项目</w:t>
      </w:r>
    </w:p>
    <w:p w14:paraId="2159D1AC">
      <w:pPr>
        <w:pStyle w:val="42"/>
        <w:ind w:firstLine="210"/>
        <w:rPr>
          <w:rFonts w:hint="eastAsia"/>
          <w:color w:val="auto"/>
          <w:highlight w:val="none"/>
        </w:rPr>
      </w:pPr>
    </w:p>
    <w:p w14:paraId="220B5417">
      <w:pPr>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（项目编号：</w:t>
      </w:r>
      <w:r>
        <w:rPr>
          <w:rFonts w:hint="eastAsia" w:ascii="宋体" w:hAnsi="宋体" w:eastAsia="宋体" w:cs="宋体"/>
          <w:b w:val="0"/>
          <w:bCs w:val="0"/>
          <w:color w:val="auto"/>
          <w:sz w:val="28"/>
          <w:szCs w:val="28"/>
          <w:highlight w:val="none"/>
          <w:lang w:val="en-US" w:eastAsia="zh-CN"/>
        </w:rPr>
        <w:t>GYCG-ZWK</w:t>
      </w:r>
      <w:r>
        <w:rPr>
          <w:rFonts w:hint="eastAsia" w:ascii="宋体" w:hAnsi="宋体" w:eastAsia="宋体" w:cs="宋体"/>
          <w:b w:val="0"/>
          <w:bCs w:val="0"/>
          <w:color w:val="auto"/>
          <w:sz w:val="28"/>
          <w:szCs w:val="28"/>
          <w:highlight w:val="none"/>
        </w:rPr>
        <w:t>-202</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0</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0</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w:t>
      </w:r>
    </w:p>
    <w:p w14:paraId="1A804A6E">
      <w:pPr>
        <w:pStyle w:val="42"/>
        <w:ind w:firstLine="280"/>
        <w:rPr>
          <w:rFonts w:hint="eastAsia" w:ascii="黑体" w:hAnsi="黑体" w:eastAsia="黑体" w:cs="黑体"/>
          <w:bCs/>
          <w:color w:val="auto"/>
          <w:sz w:val="28"/>
          <w:szCs w:val="28"/>
          <w:highlight w:val="none"/>
        </w:rPr>
      </w:pPr>
    </w:p>
    <w:p w14:paraId="358A7A89">
      <w:pPr>
        <w:pStyle w:val="42"/>
        <w:ind w:firstLine="440"/>
        <w:rPr>
          <w:rFonts w:hint="eastAsia" w:ascii="宋体" w:hAnsi="宋体" w:cs="宋体"/>
          <w:bCs/>
          <w:color w:val="auto"/>
          <w:sz w:val="44"/>
          <w:szCs w:val="44"/>
          <w:highlight w:val="none"/>
        </w:rPr>
      </w:pPr>
    </w:p>
    <w:p w14:paraId="624D54C2">
      <w:pPr>
        <w:pStyle w:val="42"/>
        <w:ind w:firstLine="440"/>
        <w:rPr>
          <w:rFonts w:hint="eastAsia" w:ascii="宋体" w:hAnsi="宋体" w:cs="宋体"/>
          <w:bCs/>
          <w:color w:val="auto"/>
          <w:sz w:val="44"/>
          <w:szCs w:val="44"/>
          <w:highlight w:val="none"/>
        </w:rPr>
      </w:pPr>
    </w:p>
    <w:p w14:paraId="598D5E06">
      <w:pPr>
        <w:jc w:val="center"/>
        <w:rPr>
          <w:rFonts w:hint="eastAsia" w:ascii="宋体" w:hAnsi="宋体"/>
          <w:color w:val="auto"/>
          <w:sz w:val="84"/>
          <w:highlight w:val="none"/>
        </w:rPr>
      </w:pPr>
    </w:p>
    <w:p w14:paraId="7AB9356C">
      <w:pPr>
        <w:jc w:val="center"/>
        <w:rPr>
          <w:rFonts w:hint="eastAsia" w:ascii="宋体" w:hAnsi="宋体"/>
          <w:color w:val="auto"/>
          <w:sz w:val="52"/>
          <w:highlight w:val="none"/>
        </w:rPr>
      </w:pPr>
      <w:r>
        <w:rPr>
          <w:rFonts w:hint="eastAsia" w:ascii="宋体" w:hAnsi="宋体"/>
          <w:b/>
          <w:bCs/>
          <w:color w:val="auto"/>
          <w:spacing w:val="60"/>
          <w:sz w:val="84"/>
          <w:szCs w:val="84"/>
          <w:highlight w:val="none"/>
        </w:rPr>
        <w:t>采购文件</w:t>
      </w:r>
    </w:p>
    <w:p w14:paraId="514EFB42">
      <w:pPr>
        <w:pStyle w:val="42"/>
        <w:ind w:firstLine="520"/>
        <w:rPr>
          <w:rFonts w:hint="eastAsia" w:ascii="宋体" w:hAnsi="宋体"/>
          <w:color w:val="auto"/>
          <w:sz w:val="52"/>
          <w:highlight w:val="none"/>
        </w:rPr>
      </w:pPr>
    </w:p>
    <w:p w14:paraId="4FDE92BE">
      <w:pPr>
        <w:pStyle w:val="42"/>
        <w:ind w:firstLine="520"/>
        <w:rPr>
          <w:rFonts w:hint="eastAsia" w:ascii="宋体" w:hAnsi="宋体"/>
          <w:color w:val="auto"/>
          <w:sz w:val="52"/>
          <w:highlight w:val="none"/>
        </w:rPr>
      </w:pPr>
    </w:p>
    <w:p w14:paraId="701C9FFF">
      <w:pPr>
        <w:rPr>
          <w:rFonts w:hint="eastAsia" w:ascii="宋体" w:hAnsi="宋体"/>
          <w:color w:val="auto"/>
          <w:sz w:val="52"/>
          <w:highlight w:val="none"/>
        </w:rPr>
      </w:pPr>
    </w:p>
    <w:p w14:paraId="0E9813C1">
      <w:pPr>
        <w:spacing w:line="360" w:lineRule="auto"/>
        <w:jc w:val="center"/>
        <w:rPr>
          <w:rFonts w:hint="eastAsia" w:ascii="仿宋_GB2312" w:hAnsi="仿宋" w:eastAsia="仿宋_GB2312"/>
          <w:b/>
          <w:bCs/>
          <w:color w:val="auto"/>
          <w:sz w:val="36"/>
          <w:szCs w:val="36"/>
          <w:highlight w:val="none"/>
        </w:rPr>
      </w:pPr>
      <w:r>
        <w:rPr>
          <w:rFonts w:hint="eastAsia" w:ascii="仿宋_GB2312" w:hAnsi="仿宋" w:eastAsia="仿宋_GB2312"/>
          <w:b/>
          <w:bCs/>
          <w:color w:val="auto"/>
          <w:sz w:val="36"/>
          <w:szCs w:val="36"/>
          <w:highlight w:val="none"/>
        </w:rPr>
        <w:t>中山市古镇人民医院</w:t>
      </w:r>
    </w:p>
    <w:p w14:paraId="7AFAE677">
      <w:pPr>
        <w:spacing w:line="360" w:lineRule="auto"/>
        <w:jc w:val="center"/>
        <w:rPr>
          <w:rFonts w:hint="eastAsia" w:ascii="仿宋_GB2312" w:hAnsi="仿宋" w:eastAsia="仿宋_GB2312"/>
          <w:b/>
          <w:bCs/>
          <w:color w:val="auto"/>
          <w:sz w:val="36"/>
          <w:szCs w:val="36"/>
          <w:highlight w:val="none"/>
        </w:rPr>
      </w:pPr>
      <w:r>
        <w:rPr>
          <w:rFonts w:hint="eastAsia" w:ascii="仿宋_GB2312" w:hAnsi="仿宋" w:eastAsia="仿宋_GB2312"/>
          <w:b/>
          <w:bCs/>
          <w:color w:val="auto"/>
          <w:sz w:val="36"/>
          <w:szCs w:val="36"/>
          <w:highlight w:val="none"/>
        </w:rPr>
        <w:t>二</w:t>
      </w:r>
      <w:r>
        <w:rPr>
          <w:rFonts w:hint="eastAsia" w:ascii="宋体" w:hAnsi="宋体"/>
          <w:b/>
          <w:bCs/>
          <w:color w:val="auto"/>
          <w:sz w:val="36"/>
          <w:szCs w:val="36"/>
          <w:highlight w:val="none"/>
        </w:rPr>
        <w:t>○</w:t>
      </w:r>
      <w:r>
        <w:rPr>
          <w:rFonts w:hint="eastAsia" w:ascii="仿宋_GB2312" w:hAnsi="仿宋" w:eastAsia="仿宋_GB2312"/>
          <w:b/>
          <w:bCs/>
          <w:color w:val="auto"/>
          <w:sz w:val="36"/>
          <w:szCs w:val="36"/>
          <w:highlight w:val="none"/>
        </w:rPr>
        <w:t>二</w:t>
      </w:r>
      <w:r>
        <w:rPr>
          <w:rFonts w:hint="eastAsia" w:ascii="仿宋_GB2312" w:hAnsi="仿宋" w:eastAsia="仿宋_GB2312"/>
          <w:b/>
          <w:bCs/>
          <w:color w:val="auto"/>
          <w:sz w:val="36"/>
          <w:szCs w:val="36"/>
          <w:highlight w:val="none"/>
          <w:lang w:val="en-US" w:eastAsia="zh-CN"/>
        </w:rPr>
        <w:t>六</w:t>
      </w:r>
      <w:r>
        <w:rPr>
          <w:rFonts w:hint="eastAsia" w:ascii="仿宋_GB2312" w:hAnsi="仿宋" w:eastAsia="仿宋_GB2312"/>
          <w:b/>
          <w:bCs/>
          <w:color w:val="auto"/>
          <w:sz w:val="36"/>
          <w:szCs w:val="36"/>
          <w:highlight w:val="none"/>
        </w:rPr>
        <w:t>年</w:t>
      </w:r>
      <w:r>
        <w:rPr>
          <w:rFonts w:hint="eastAsia" w:ascii="仿宋_GB2312" w:hAnsi="仿宋" w:eastAsia="仿宋_GB2312"/>
          <w:b/>
          <w:bCs/>
          <w:color w:val="auto"/>
          <w:sz w:val="36"/>
          <w:szCs w:val="36"/>
          <w:highlight w:val="none"/>
          <w:lang w:val="en-US" w:eastAsia="zh-CN"/>
        </w:rPr>
        <w:t>五</w:t>
      </w:r>
      <w:r>
        <w:rPr>
          <w:rFonts w:hint="eastAsia" w:ascii="仿宋_GB2312" w:hAnsi="仿宋" w:eastAsia="仿宋_GB2312"/>
          <w:b/>
          <w:bCs/>
          <w:color w:val="auto"/>
          <w:sz w:val="36"/>
          <w:szCs w:val="36"/>
          <w:highlight w:val="none"/>
        </w:rPr>
        <w:t>月</w:t>
      </w:r>
      <w:r>
        <w:rPr>
          <w:rFonts w:hint="eastAsia"/>
          <w:color w:val="auto"/>
          <w:highlight w:val="none"/>
        </w:rPr>
        <w:t xml:space="preserve"> </w:t>
      </w:r>
    </w:p>
    <w:p w14:paraId="24004F14">
      <w:pPr>
        <w:spacing w:line="360" w:lineRule="auto"/>
        <w:jc w:val="both"/>
        <w:rPr>
          <w:rFonts w:hint="eastAsia" w:ascii="宋体"/>
          <w:b/>
          <w:color w:val="auto"/>
          <w:sz w:val="44"/>
          <w:highlight w:val="none"/>
        </w:rPr>
      </w:pPr>
    </w:p>
    <w:p w14:paraId="0E48BD0E">
      <w:pPr>
        <w:pStyle w:val="90"/>
        <w:jc w:val="left"/>
        <w:rPr>
          <w:rFonts w:hint="eastAsia"/>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linePitch="312" w:charSpace="0"/>
        </w:sectPr>
      </w:pPr>
    </w:p>
    <w:p w14:paraId="53EB29F4">
      <w:pPr>
        <w:pStyle w:val="90"/>
        <w:ind w:firstLine="1606" w:firstLineChars="500"/>
        <w:jc w:val="both"/>
        <w:rPr>
          <w:rFonts w:hint="eastAsia"/>
          <w:color w:val="auto"/>
          <w:sz w:val="32"/>
          <w:szCs w:val="32"/>
          <w:highlight w:val="none"/>
        </w:rPr>
      </w:pPr>
      <w:bookmarkStart w:id="0" w:name="_Toc342064910"/>
    </w:p>
    <w:bookmarkEnd w:id="0"/>
    <w:p w14:paraId="08A8B843">
      <w:pPr>
        <w:pStyle w:val="90"/>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color w:val="auto"/>
          <w:sz w:val="32"/>
          <w:szCs w:val="32"/>
          <w:highlight w:val="none"/>
        </w:rPr>
      </w:pPr>
      <w:r>
        <w:rPr>
          <w:rFonts w:hint="eastAsia"/>
          <w:color w:val="auto"/>
          <w:sz w:val="32"/>
          <w:szCs w:val="32"/>
          <w:highlight w:val="none"/>
          <w:lang w:val="en-US" w:eastAsia="zh-CN"/>
        </w:rPr>
        <w:t>一、</w:t>
      </w:r>
      <w:r>
        <w:rPr>
          <w:rFonts w:hint="eastAsia"/>
          <w:color w:val="auto"/>
          <w:sz w:val="32"/>
          <w:szCs w:val="32"/>
          <w:highlight w:val="none"/>
        </w:rPr>
        <w:t>采购邀请函</w:t>
      </w:r>
    </w:p>
    <w:p w14:paraId="10A74E0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
          <w:bCs/>
          <w:color w:val="auto"/>
          <w:kern w:val="28"/>
          <w:szCs w:val="21"/>
          <w:highlight w:val="none"/>
        </w:rPr>
      </w:pPr>
      <w:r>
        <w:rPr>
          <w:rFonts w:hint="eastAsia" w:ascii="宋体" w:hAnsi="宋体"/>
          <w:b/>
          <w:bCs/>
          <w:color w:val="auto"/>
          <w:kern w:val="28"/>
          <w:szCs w:val="21"/>
          <w:highlight w:val="none"/>
        </w:rPr>
        <w:t>各潜在供应商：</w:t>
      </w:r>
    </w:p>
    <w:p w14:paraId="0CFA34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Cs/>
          <w:color w:val="auto"/>
          <w:kern w:val="28"/>
          <w:szCs w:val="21"/>
          <w:highlight w:val="none"/>
        </w:rPr>
      </w:pPr>
      <w:r>
        <w:rPr>
          <w:rFonts w:hint="eastAsia" w:ascii="宋体" w:hAnsi="宋体"/>
          <w:bCs/>
          <w:color w:val="auto"/>
          <w:kern w:val="28"/>
          <w:szCs w:val="21"/>
          <w:highlight w:val="none"/>
        </w:rPr>
        <w:t>中山市古镇人民医院对</w:t>
      </w:r>
      <w:r>
        <w:rPr>
          <w:rFonts w:hint="eastAsia" w:ascii="宋体" w:hAnsi="宋体"/>
          <w:bCs/>
          <w:color w:val="auto"/>
          <w:kern w:val="28"/>
          <w:szCs w:val="21"/>
          <w:highlight w:val="none"/>
          <w:lang w:eastAsia="zh-CN"/>
        </w:rPr>
        <w:t>红外偏振光治疗仪采购项目</w:t>
      </w:r>
      <w:r>
        <w:rPr>
          <w:rFonts w:hint="eastAsia" w:ascii="宋体" w:hAnsi="宋体" w:eastAsia="宋体" w:cs="Times New Roman"/>
          <w:bCs/>
          <w:color w:val="auto"/>
          <w:kern w:val="28"/>
          <w:szCs w:val="21"/>
          <w:highlight w:val="none"/>
        </w:rPr>
        <w:t>进行</w:t>
      </w:r>
      <w:r>
        <w:rPr>
          <w:rFonts w:hint="eastAsia" w:ascii="宋体" w:hAnsi="宋体" w:eastAsia="宋体" w:cs="Times New Roman"/>
          <w:bCs/>
          <w:color w:val="auto"/>
          <w:kern w:val="28"/>
          <w:szCs w:val="21"/>
          <w:highlight w:val="none"/>
          <w:lang w:val="en-US" w:eastAsia="zh-CN"/>
        </w:rPr>
        <w:t>采</w:t>
      </w:r>
      <w:r>
        <w:rPr>
          <w:rFonts w:hint="eastAsia" w:ascii="宋体" w:hAnsi="宋体" w:eastAsia="宋体" w:cs="Times New Roman"/>
          <w:bCs/>
          <w:color w:val="auto"/>
          <w:kern w:val="28"/>
          <w:szCs w:val="21"/>
          <w:highlight w:val="none"/>
        </w:rPr>
        <w:t>购，欢迎符合资格条件的报价人报价。</w:t>
      </w:r>
    </w:p>
    <w:p w14:paraId="3BFB138B">
      <w:pPr>
        <w:keepNext w:val="0"/>
        <w:keepLines w:val="0"/>
        <w:pageBreakBefore w:val="0"/>
        <w:numPr>
          <w:ilvl w:val="0"/>
          <w:numId w:val="3"/>
        </w:numPr>
        <w:tabs>
          <w:tab w:val="left" w:pos="530"/>
          <w:tab w:val="clear" w:pos="420"/>
        </w:tabs>
        <w:kinsoku/>
        <w:wordWrap/>
        <w:overflowPunct/>
        <w:topLinePunct w:val="0"/>
        <w:autoSpaceDE/>
        <w:autoSpaceDN/>
        <w:bidi w:val="0"/>
        <w:adjustRightInd/>
        <w:snapToGrid/>
        <w:spacing w:line="360" w:lineRule="auto"/>
        <w:ind w:left="530" w:leftChars="0" w:hanging="530" w:firstLineChars="0"/>
        <w:textAlignment w:val="auto"/>
        <w:rPr>
          <w:rFonts w:hint="eastAsia" w:ascii="宋体" w:hAnsi="宋体"/>
          <w:bCs/>
          <w:color w:val="auto"/>
          <w:szCs w:val="21"/>
          <w:highlight w:val="none"/>
        </w:rPr>
      </w:pPr>
      <w:r>
        <w:rPr>
          <w:rFonts w:hint="eastAsia" w:ascii="宋体" w:hAnsi="宋体"/>
          <w:b w:val="0"/>
          <w:bCs/>
          <w:color w:val="auto"/>
          <w:kern w:val="28"/>
          <w:szCs w:val="21"/>
          <w:highlight w:val="none"/>
        </w:rPr>
        <w:t>项目名称：</w:t>
      </w:r>
      <w:r>
        <w:rPr>
          <w:rFonts w:hint="eastAsia" w:ascii="宋体" w:hAnsi="宋体"/>
          <w:bCs/>
          <w:color w:val="auto"/>
          <w:kern w:val="28"/>
          <w:szCs w:val="21"/>
          <w:highlight w:val="none"/>
          <w:lang w:eastAsia="zh-CN"/>
        </w:rPr>
        <w:t>中山市古镇人民医院红外偏振光治疗仪采购项目</w:t>
      </w:r>
      <w:r>
        <w:rPr>
          <w:rFonts w:hint="eastAsia" w:ascii="宋体" w:hAnsi="宋体"/>
          <w:bCs/>
          <w:color w:val="auto"/>
          <w:szCs w:val="21"/>
          <w:highlight w:val="none"/>
          <w:lang w:eastAsia="zh-CN"/>
        </w:rPr>
        <w:t>。</w:t>
      </w:r>
    </w:p>
    <w:p w14:paraId="3D2EF598">
      <w:pPr>
        <w:keepNext w:val="0"/>
        <w:keepLines w:val="0"/>
        <w:pageBreakBefore w:val="0"/>
        <w:numPr>
          <w:ilvl w:val="0"/>
          <w:numId w:val="3"/>
        </w:numPr>
        <w:tabs>
          <w:tab w:val="left" w:pos="530"/>
          <w:tab w:val="clear" w:pos="420"/>
        </w:tabs>
        <w:kinsoku/>
        <w:wordWrap/>
        <w:overflowPunct/>
        <w:topLinePunct w:val="0"/>
        <w:autoSpaceDE/>
        <w:autoSpaceDN/>
        <w:bidi w:val="0"/>
        <w:adjustRightInd/>
        <w:snapToGrid/>
        <w:spacing w:line="360" w:lineRule="auto"/>
        <w:ind w:left="530" w:leftChars="0" w:hanging="530" w:firstLineChars="0"/>
        <w:textAlignment w:val="auto"/>
        <w:rPr>
          <w:rFonts w:hint="eastAsia"/>
          <w:color w:val="auto"/>
          <w:highlight w:val="none"/>
        </w:rPr>
      </w:pPr>
      <w:r>
        <w:rPr>
          <w:rFonts w:hint="eastAsia" w:ascii="宋体" w:hAnsi="宋体"/>
          <w:bCs/>
          <w:color w:val="auto"/>
          <w:szCs w:val="21"/>
          <w:highlight w:val="none"/>
        </w:rPr>
        <w:t>采购上限价：该项目采购上限价为人民币</w:t>
      </w:r>
      <w:r>
        <w:rPr>
          <w:rFonts w:hint="eastAsia" w:ascii="宋体" w:hAnsi="宋体"/>
          <w:bCs/>
          <w:color w:val="auto"/>
          <w:szCs w:val="21"/>
          <w:highlight w:val="none"/>
          <w:lang w:val="en-US" w:eastAsia="zh-CN"/>
        </w:rPr>
        <w:t>68000</w:t>
      </w:r>
      <w:r>
        <w:rPr>
          <w:rFonts w:hint="eastAsia" w:ascii="宋体" w:hAnsi="宋体"/>
          <w:bCs/>
          <w:color w:val="auto"/>
          <w:szCs w:val="21"/>
          <w:highlight w:val="none"/>
        </w:rPr>
        <w:t>元</w:t>
      </w:r>
      <w:r>
        <w:rPr>
          <w:rFonts w:hint="eastAsia" w:ascii="宋体" w:hAnsi="宋体"/>
          <w:bCs/>
          <w:color w:val="auto"/>
          <w:szCs w:val="21"/>
          <w:highlight w:val="none"/>
          <w:lang w:eastAsia="zh-CN"/>
        </w:rPr>
        <w:t>（</w:t>
      </w:r>
      <w:r>
        <w:rPr>
          <w:rFonts w:hint="eastAsia" w:ascii="宋体" w:hAnsi="宋体"/>
          <w:bCs/>
          <w:color w:val="auto"/>
          <w:szCs w:val="21"/>
          <w:highlight w:val="none"/>
        </w:rPr>
        <w:t>含税</w:t>
      </w:r>
      <w:r>
        <w:rPr>
          <w:rFonts w:hint="eastAsia" w:ascii="宋体" w:hAnsi="宋体"/>
          <w:bCs/>
          <w:color w:val="auto"/>
          <w:szCs w:val="21"/>
          <w:highlight w:val="none"/>
          <w:lang w:eastAsia="zh-CN"/>
        </w:rPr>
        <w:t>）</w:t>
      </w:r>
      <w:r>
        <w:rPr>
          <w:rFonts w:hint="eastAsia" w:ascii="宋体" w:hAnsi="宋体"/>
          <w:bCs/>
          <w:color w:val="auto"/>
          <w:szCs w:val="21"/>
          <w:highlight w:val="none"/>
        </w:rPr>
        <w:t>。</w:t>
      </w:r>
    </w:p>
    <w:p w14:paraId="05624D02">
      <w:pPr>
        <w:keepNext w:val="0"/>
        <w:keepLines w:val="0"/>
        <w:pageBreakBefore w:val="0"/>
        <w:numPr>
          <w:ilvl w:val="0"/>
          <w:numId w:val="3"/>
        </w:numPr>
        <w:tabs>
          <w:tab w:val="left" w:pos="530"/>
          <w:tab w:val="clear" w:pos="420"/>
        </w:tabs>
        <w:kinsoku/>
        <w:wordWrap/>
        <w:overflowPunct/>
        <w:topLinePunct w:val="0"/>
        <w:autoSpaceDE/>
        <w:autoSpaceDN/>
        <w:bidi w:val="0"/>
        <w:adjustRightInd/>
        <w:snapToGrid/>
        <w:spacing w:line="360" w:lineRule="auto"/>
        <w:ind w:left="530" w:leftChars="0" w:hanging="530" w:firstLineChars="0"/>
        <w:textAlignment w:val="auto"/>
        <w:rPr>
          <w:rFonts w:hint="eastAsia"/>
          <w:color w:val="auto"/>
          <w:highlight w:val="none"/>
        </w:rPr>
      </w:pPr>
      <w:r>
        <w:rPr>
          <w:rFonts w:hint="eastAsia" w:ascii="宋体" w:hAnsi="宋体"/>
          <w:bCs/>
          <w:color w:val="auto"/>
          <w:szCs w:val="21"/>
          <w:highlight w:val="none"/>
        </w:rPr>
        <w:t>采购说明：</w:t>
      </w:r>
    </w:p>
    <w:p w14:paraId="46DF9B78">
      <w:pPr>
        <w:keepNext w:val="0"/>
        <w:keepLines w:val="0"/>
        <w:pageBreakBefore w:val="0"/>
        <w:numPr>
          <w:ilvl w:val="0"/>
          <w:numId w:val="4"/>
        </w:numPr>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该项目报价要求各报价供应商报项目总价，报价超出采购上限价的供应商作无效询价报价。</w:t>
      </w:r>
    </w:p>
    <w:p w14:paraId="03D91083">
      <w:pPr>
        <w:keepNext w:val="0"/>
        <w:keepLines w:val="0"/>
        <w:pageBreakBefore w:val="0"/>
        <w:widowControl w:val="0"/>
        <w:numPr>
          <w:ilvl w:val="0"/>
          <w:numId w:val="4"/>
        </w:numPr>
        <w:kinsoku/>
        <w:wordWrap/>
        <w:overflowPunct/>
        <w:topLinePunct w:val="0"/>
        <w:autoSpaceDE/>
        <w:autoSpaceDN/>
        <w:bidi w:val="0"/>
        <w:adjustRightInd/>
        <w:snapToGrid/>
        <w:spacing w:beforeLines="0" w:afterLines="0" w:line="360" w:lineRule="auto"/>
        <w:ind w:left="0" w:leftChars="0"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确定中选供应商方式：报名成功后的供应商均进入报价环节，在规定的时间地</w:t>
      </w:r>
    </w:p>
    <w:p w14:paraId="613FF30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rPr>
        <w:t>点递交报价文件，合格报名供应商达到三家及以上的，采用询价方式采购，以最低报价中选（若报价供应商所报价格相同的，将采用摇珠或者抽签方式选定最终中选供应商）。</w:t>
      </w:r>
      <w:r>
        <w:rPr>
          <w:rFonts w:hint="eastAsia" w:ascii="宋体" w:hAnsi="宋体"/>
          <w:bCs/>
          <w:color w:val="auto"/>
          <w:szCs w:val="21"/>
          <w:highlight w:val="none"/>
          <w:lang w:val="en-US" w:eastAsia="zh-CN"/>
        </w:rPr>
        <w:t xml:space="preserve">    </w:t>
      </w:r>
    </w:p>
    <w:p w14:paraId="3C523B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cs="宋体"/>
          <w:color w:val="auto"/>
          <w:szCs w:val="22"/>
          <w:highlight w:val="none"/>
          <w:lang w:val="en-US" w:eastAsia="zh-CN"/>
        </w:rPr>
      </w:pPr>
      <w:r>
        <w:rPr>
          <w:rFonts w:hint="eastAsia" w:ascii="宋体" w:hAnsi="宋体"/>
          <w:bCs/>
          <w:color w:val="auto"/>
          <w:szCs w:val="21"/>
          <w:highlight w:val="none"/>
        </w:rPr>
        <w:t>（三）</w:t>
      </w:r>
      <w:r>
        <w:rPr>
          <w:rFonts w:hint="eastAsia" w:ascii="宋体" w:hAnsi="宋体" w:cs="宋体"/>
          <w:color w:val="auto"/>
          <w:szCs w:val="22"/>
          <w:highlight w:val="none"/>
        </w:rPr>
        <w:t>采购过程中</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报名参与的供应商不足3家或</w:t>
      </w:r>
      <w:r>
        <w:rPr>
          <w:rFonts w:hint="eastAsia" w:ascii="宋体" w:hAnsi="宋体" w:cs="宋体"/>
          <w:color w:val="auto"/>
          <w:szCs w:val="22"/>
          <w:highlight w:val="none"/>
        </w:rPr>
        <w:t>递交响应文件的供应商</w:t>
      </w:r>
      <w:r>
        <w:rPr>
          <w:rFonts w:hint="eastAsia" w:ascii="宋体" w:hAnsi="宋体" w:cs="宋体"/>
          <w:color w:val="auto"/>
          <w:szCs w:val="22"/>
          <w:highlight w:val="none"/>
          <w:lang w:val="en-US" w:eastAsia="zh-CN"/>
        </w:rPr>
        <w:t>不足3家或</w:t>
      </w:r>
    </w:p>
    <w:p w14:paraId="73AEB498">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Cs w:val="22"/>
          <w:highlight w:val="none"/>
          <w:lang w:val="en-US" w:eastAsia="zh-CN"/>
        </w:rPr>
        <w:t>通过资格、符合性审查的供应商不足3家</w:t>
      </w:r>
      <w:r>
        <w:rPr>
          <w:rFonts w:hint="eastAsia" w:ascii="宋体" w:hAnsi="宋体" w:cs="宋体"/>
          <w:color w:val="auto"/>
          <w:szCs w:val="22"/>
          <w:highlight w:val="none"/>
        </w:rPr>
        <w:t>，采购人</w:t>
      </w:r>
      <w:r>
        <w:rPr>
          <w:rFonts w:hint="eastAsia" w:ascii="宋体" w:hAnsi="宋体" w:cs="宋体"/>
          <w:color w:val="auto"/>
          <w:szCs w:val="22"/>
          <w:highlight w:val="none"/>
          <w:lang w:val="en-US" w:eastAsia="zh-CN"/>
        </w:rPr>
        <w:t>可</w:t>
      </w:r>
      <w:r>
        <w:rPr>
          <w:rFonts w:hint="eastAsia" w:ascii="宋体" w:hAnsi="宋体" w:cs="宋体"/>
          <w:color w:val="auto"/>
          <w:szCs w:val="22"/>
          <w:highlight w:val="none"/>
        </w:rPr>
        <w:t>采</w:t>
      </w:r>
      <w:r>
        <w:rPr>
          <w:rFonts w:hint="eastAsia" w:ascii="宋体" w:hAnsi="宋体" w:cs="宋体"/>
          <w:color w:val="auto"/>
          <w:szCs w:val="22"/>
          <w:highlight w:val="none"/>
          <w:lang w:val="en-US" w:eastAsia="zh-CN"/>
        </w:rPr>
        <w:t>取</w:t>
      </w:r>
      <w:r>
        <w:rPr>
          <w:rFonts w:hint="eastAsia" w:ascii="宋体" w:hAnsi="宋体" w:cs="宋体"/>
          <w:color w:val="auto"/>
          <w:szCs w:val="22"/>
          <w:highlight w:val="none"/>
        </w:rPr>
        <w:t>以下任意一种方式进行</w:t>
      </w:r>
      <w:r>
        <w:rPr>
          <w:rFonts w:hint="eastAsia" w:ascii="宋体" w:hAnsi="宋体" w:cs="宋体"/>
          <w:color w:val="auto"/>
          <w:szCs w:val="22"/>
          <w:highlight w:val="none"/>
          <w:lang w:val="en-US" w:eastAsia="zh-CN"/>
        </w:rPr>
        <w:t>采购</w:t>
      </w:r>
      <w:r>
        <w:rPr>
          <w:rFonts w:hint="eastAsia" w:ascii="宋体" w:hAnsi="宋体" w:cs="宋体"/>
          <w:color w:val="auto"/>
          <w:sz w:val="21"/>
          <w:szCs w:val="21"/>
          <w:highlight w:val="none"/>
          <w:lang w:val="en-US" w:eastAsia="zh-CN"/>
        </w:rPr>
        <w:t>：</w:t>
      </w:r>
    </w:p>
    <w:p w14:paraId="0EB74266">
      <w:pPr>
        <w:keepNext w:val="0"/>
        <w:keepLines w:val="0"/>
        <w:pageBreakBefore w:val="0"/>
        <w:kinsoku/>
        <w:wordWrap/>
        <w:overflowPunct/>
        <w:topLinePunct w:val="0"/>
        <w:autoSpaceDE/>
        <w:autoSpaceDN/>
        <w:bidi w:val="0"/>
        <w:adjustRightInd/>
        <w:snapToGrid/>
        <w:spacing w:beforeLines="0" w:afterLines="0" w:line="360" w:lineRule="auto"/>
        <w:ind w:firstLine="630" w:firstLineChars="300"/>
        <w:textAlignment w:val="auto"/>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val="en-US" w:eastAsia="zh-CN"/>
        </w:rPr>
        <w:t>1）</w:t>
      </w:r>
      <w:r>
        <w:rPr>
          <w:rFonts w:hint="eastAsia" w:ascii="宋体" w:hAnsi="宋体" w:cs="Times New Roman"/>
          <w:bCs/>
          <w:color w:val="auto"/>
          <w:szCs w:val="21"/>
          <w:highlight w:val="none"/>
        </w:rPr>
        <w:t>项目</w:t>
      </w:r>
      <w:r>
        <w:rPr>
          <w:rFonts w:hint="eastAsia" w:ascii="宋体" w:hAnsi="宋体" w:cs="Times New Roman"/>
          <w:bCs/>
          <w:color w:val="auto"/>
          <w:szCs w:val="21"/>
          <w:highlight w:val="none"/>
          <w:lang w:eastAsia="zh-CN"/>
        </w:rPr>
        <w:t>作废</w:t>
      </w:r>
      <w:r>
        <w:rPr>
          <w:rFonts w:hint="eastAsia" w:ascii="宋体" w:hAnsi="宋体" w:cs="Times New Roman"/>
          <w:bCs/>
          <w:color w:val="auto"/>
          <w:szCs w:val="21"/>
          <w:highlight w:val="none"/>
        </w:rPr>
        <w:t>，重新组织采购工作</w:t>
      </w:r>
      <w:r>
        <w:rPr>
          <w:rFonts w:hint="eastAsia" w:ascii="宋体" w:hAnsi="宋体" w:cs="Times New Roman"/>
          <w:bCs/>
          <w:color w:val="auto"/>
          <w:szCs w:val="21"/>
          <w:highlight w:val="none"/>
          <w:lang w:eastAsia="zh-CN"/>
        </w:rPr>
        <w:t>；</w:t>
      </w:r>
    </w:p>
    <w:p w14:paraId="14E5CE53">
      <w:pPr>
        <w:keepNext w:val="0"/>
        <w:keepLines w:val="0"/>
        <w:pageBreakBefore w:val="0"/>
        <w:kinsoku/>
        <w:wordWrap/>
        <w:overflowPunct/>
        <w:topLinePunct w:val="0"/>
        <w:autoSpaceDE/>
        <w:autoSpaceDN/>
        <w:bidi w:val="0"/>
        <w:adjustRightInd/>
        <w:snapToGrid/>
        <w:spacing w:beforeLines="0" w:afterLines="0" w:line="360" w:lineRule="auto"/>
        <w:ind w:firstLine="630" w:firstLineChars="300"/>
        <w:textAlignment w:val="auto"/>
        <w:rPr>
          <w:rFonts w:hint="eastAsia" w:ascii="宋体" w:hAnsi="宋体" w:cs="Times New Roman"/>
          <w:bCs/>
          <w:color w:val="auto"/>
          <w:szCs w:val="21"/>
          <w:highlight w:val="none"/>
        </w:rPr>
      </w:pPr>
      <w:r>
        <w:rPr>
          <w:rFonts w:hint="eastAsia" w:ascii="宋体" w:hAnsi="宋体" w:cs="Times New Roman"/>
          <w:bCs/>
          <w:color w:val="auto"/>
          <w:szCs w:val="21"/>
          <w:highlight w:val="none"/>
          <w:lang w:val="en-US" w:eastAsia="zh-CN"/>
        </w:rPr>
        <w:t>2）报名参与的供应商只有2家或</w:t>
      </w:r>
      <w:r>
        <w:rPr>
          <w:rFonts w:hint="eastAsia" w:ascii="宋体" w:hAnsi="宋体" w:cs="Times New Roman"/>
          <w:bCs/>
          <w:color w:val="auto"/>
          <w:szCs w:val="21"/>
          <w:highlight w:val="none"/>
        </w:rPr>
        <w:t>递交响应文件的供应商</w:t>
      </w:r>
      <w:r>
        <w:rPr>
          <w:rFonts w:hint="eastAsia" w:ascii="宋体" w:hAnsi="宋体" w:cs="Times New Roman"/>
          <w:bCs/>
          <w:color w:val="auto"/>
          <w:szCs w:val="21"/>
          <w:highlight w:val="none"/>
          <w:lang w:val="en-US" w:eastAsia="zh-CN"/>
        </w:rPr>
        <w:t>只有2家或通过资格、符合性审查的供应商只有2家</w:t>
      </w:r>
      <w:r>
        <w:rPr>
          <w:rFonts w:hint="eastAsia" w:ascii="宋体" w:hAnsi="宋体" w:eastAsia="宋体" w:cs="Times New Roman"/>
          <w:bCs/>
          <w:color w:val="auto"/>
          <w:sz w:val="21"/>
          <w:szCs w:val="21"/>
          <w:highlight w:val="none"/>
          <w:u w:val="none"/>
        </w:rPr>
        <w:t>，</w:t>
      </w:r>
      <w:r>
        <w:rPr>
          <w:rFonts w:hint="eastAsia" w:ascii="宋体" w:hAnsi="宋体" w:cs="Times New Roman"/>
          <w:bCs/>
          <w:color w:val="auto"/>
          <w:szCs w:val="21"/>
          <w:highlight w:val="none"/>
          <w:lang w:val="en-US" w:eastAsia="zh-CN"/>
        </w:rPr>
        <w:t>询价</w:t>
      </w:r>
      <w:r>
        <w:rPr>
          <w:rFonts w:hint="eastAsia" w:ascii="宋体" w:hAnsi="宋体" w:cs="Times New Roman"/>
          <w:bCs/>
          <w:color w:val="auto"/>
          <w:szCs w:val="21"/>
          <w:highlight w:val="none"/>
        </w:rPr>
        <w:t>采购活动可以继续进行，</w:t>
      </w:r>
      <w:r>
        <w:rPr>
          <w:rFonts w:hint="eastAsia" w:ascii="宋体" w:hAnsi="宋体" w:cs="Times New Roman"/>
          <w:bCs/>
          <w:color w:val="auto"/>
          <w:szCs w:val="21"/>
          <w:highlight w:val="none"/>
          <w:lang w:val="en-US" w:eastAsia="zh-CN"/>
        </w:rPr>
        <w:t>并按照</w:t>
      </w:r>
      <w:r>
        <w:rPr>
          <w:rFonts w:hint="eastAsia" w:ascii="宋体" w:hAnsi="宋体"/>
          <w:b w:val="0"/>
          <w:bCs/>
          <w:color w:val="auto"/>
          <w:szCs w:val="21"/>
          <w:highlight w:val="none"/>
          <w:lang w:val="en-US" w:eastAsia="zh-CN"/>
        </w:rPr>
        <w:t>定选</w:t>
      </w:r>
      <w:r>
        <w:rPr>
          <w:rFonts w:hint="eastAsia" w:ascii="宋体" w:hAnsi="宋体"/>
          <w:b w:val="0"/>
          <w:bCs/>
          <w:color w:val="auto"/>
          <w:szCs w:val="21"/>
          <w:highlight w:val="none"/>
        </w:rPr>
        <w:t>原则</w:t>
      </w:r>
      <w:r>
        <w:rPr>
          <w:rFonts w:hint="eastAsia" w:ascii="宋体" w:hAnsi="宋体" w:cs="Times New Roman"/>
          <w:bCs/>
          <w:color w:val="auto"/>
          <w:szCs w:val="21"/>
          <w:highlight w:val="none"/>
        </w:rPr>
        <w:t>成交供应商；</w:t>
      </w:r>
    </w:p>
    <w:p w14:paraId="3057E073">
      <w:pPr>
        <w:keepNext w:val="0"/>
        <w:keepLines w:val="0"/>
        <w:pageBreakBefore w:val="0"/>
        <w:kinsoku/>
        <w:wordWrap/>
        <w:overflowPunct/>
        <w:topLinePunct w:val="0"/>
        <w:autoSpaceDE/>
        <w:autoSpaceDN/>
        <w:bidi w:val="0"/>
        <w:adjustRightInd/>
        <w:snapToGrid/>
        <w:spacing w:beforeLines="0" w:afterLines="0" w:line="360" w:lineRule="auto"/>
        <w:ind w:firstLine="630" w:firstLineChars="300"/>
        <w:textAlignment w:val="auto"/>
        <w:rPr>
          <w:rFonts w:hint="eastAsia" w:ascii="宋体" w:hAnsi="宋体"/>
          <w:bCs/>
          <w:color w:val="auto"/>
          <w:szCs w:val="21"/>
          <w:highlight w:val="none"/>
        </w:rPr>
      </w:pPr>
      <w:r>
        <w:rPr>
          <w:rFonts w:hint="eastAsia" w:ascii="宋体" w:hAnsi="宋体" w:cs="Times New Roman"/>
          <w:bCs/>
          <w:color w:val="auto"/>
          <w:szCs w:val="21"/>
          <w:highlight w:val="none"/>
          <w:lang w:val="en-US" w:eastAsia="zh-CN"/>
        </w:rPr>
        <w:t>3）报名参与的供应商只有1家或</w:t>
      </w:r>
      <w:r>
        <w:rPr>
          <w:rFonts w:hint="eastAsia" w:ascii="宋体" w:hAnsi="宋体" w:cs="Times New Roman"/>
          <w:bCs/>
          <w:color w:val="auto"/>
          <w:szCs w:val="21"/>
          <w:highlight w:val="none"/>
        </w:rPr>
        <w:t>递交响应文件的供应商</w:t>
      </w:r>
      <w:r>
        <w:rPr>
          <w:rFonts w:hint="eastAsia" w:ascii="宋体" w:hAnsi="宋体" w:cs="Times New Roman"/>
          <w:bCs/>
          <w:color w:val="auto"/>
          <w:szCs w:val="21"/>
          <w:highlight w:val="none"/>
          <w:lang w:val="en-US" w:eastAsia="zh-CN"/>
        </w:rPr>
        <w:t>只有1家或通过资格、符合性审查的供应商只有1家</w:t>
      </w: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按照</w:t>
      </w:r>
      <w:r>
        <w:rPr>
          <w:rFonts w:hint="eastAsia" w:ascii="宋体" w:hAnsi="宋体" w:cs="Times New Roman"/>
          <w:bCs/>
          <w:color w:val="auto"/>
          <w:szCs w:val="21"/>
          <w:highlight w:val="none"/>
        </w:rPr>
        <w:t>符合采购要求，价格合理</w:t>
      </w:r>
      <w:r>
        <w:rPr>
          <w:rFonts w:hint="eastAsia" w:ascii="宋体" w:hAnsi="宋体" w:cs="Times New Roman"/>
          <w:bCs/>
          <w:color w:val="auto"/>
          <w:szCs w:val="21"/>
          <w:highlight w:val="none"/>
          <w:lang w:val="en-US" w:eastAsia="zh-CN"/>
        </w:rPr>
        <w:t>中选的方式确定成交供应商</w:t>
      </w:r>
      <w:r>
        <w:rPr>
          <w:rFonts w:hint="eastAsia" w:ascii="宋体" w:hAnsi="宋体" w:cs="Times New Roman"/>
          <w:bCs/>
          <w:color w:val="auto"/>
          <w:szCs w:val="21"/>
          <w:highlight w:val="none"/>
        </w:rPr>
        <w:t>。</w:t>
      </w:r>
    </w:p>
    <w:p w14:paraId="7EF8F893">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highlight w:val="none"/>
        </w:rPr>
      </w:pPr>
      <w:r>
        <w:rPr>
          <w:rFonts w:hint="eastAsia" w:ascii="宋体" w:hAnsi="宋体"/>
          <w:bCs/>
          <w:color w:val="auto"/>
          <w:szCs w:val="21"/>
          <w:highlight w:val="none"/>
        </w:rPr>
        <w:t>（四）最终结算以按实结算为准，结算总价原</w:t>
      </w:r>
      <w:r>
        <w:rPr>
          <w:rFonts w:hint="eastAsia" w:ascii="宋体" w:hAnsi="宋体"/>
          <w:bCs/>
          <w:color w:val="auto"/>
          <w:szCs w:val="21"/>
          <w:highlight w:val="none"/>
          <w:lang w:eastAsia="zh-CN"/>
        </w:rPr>
        <w:t>则上</w:t>
      </w:r>
      <w:r>
        <w:rPr>
          <w:rFonts w:hint="eastAsia" w:ascii="宋体" w:hAnsi="宋体"/>
          <w:bCs/>
          <w:color w:val="auto"/>
          <w:szCs w:val="21"/>
          <w:highlight w:val="none"/>
        </w:rPr>
        <w:t>不得超出</w:t>
      </w:r>
      <w:r>
        <w:rPr>
          <w:rFonts w:hint="eastAsia" w:ascii="宋体" w:hAnsi="宋体"/>
          <w:bCs/>
          <w:color w:val="auto"/>
          <w:szCs w:val="21"/>
          <w:highlight w:val="none"/>
          <w:lang w:eastAsia="zh-CN"/>
        </w:rPr>
        <w:t>中选</w:t>
      </w:r>
      <w:r>
        <w:rPr>
          <w:rFonts w:hint="eastAsia" w:ascii="宋体" w:hAnsi="宋体"/>
          <w:bCs/>
          <w:color w:val="auto"/>
          <w:szCs w:val="21"/>
          <w:highlight w:val="none"/>
        </w:rPr>
        <w:t>价，超出部分按照相关规定实施。</w:t>
      </w:r>
    </w:p>
    <w:p w14:paraId="1F0B8338">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leftChars="0"/>
        <w:textAlignment w:val="auto"/>
        <w:rPr>
          <w:rFonts w:hint="eastAsia" w:ascii="宋体" w:hAnsi="宋体"/>
          <w:b/>
          <w:color w:val="auto"/>
          <w:szCs w:val="21"/>
          <w:highlight w:val="none"/>
        </w:rPr>
      </w:pPr>
      <w:r>
        <w:rPr>
          <w:rFonts w:hint="eastAsia" w:ascii="宋体" w:hAnsi="宋体"/>
          <w:b w:val="0"/>
          <w:bCs/>
          <w:color w:val="auto"/>
          <w:highlight w:val="none"/>
          <w:lang w:val="en-US" w:eastAsia="zh-CN"/>
        </w:rPr>
        <w:t>四、</w:t>
      </w:r>
      <w:r>
        <w:rPr>
          <w:rFonts w:hint="eastAsia" w:ascii="宋体" w:hAnsi="宋体"/>
          <w:b w:val="0"/>
          <w:bCs/>
          <w:color w:val="auto"/>
          <w:highlight w:val="none"/>
        </w:rPr>
        <w:t>项目内容：</w:t>
      </w:r>
      <w:r>
        <w:rPr>
          <w:rFonts w:hint="eastAsia" w:hAnsi="宋体"/>
          <w:color w:val="auto"/>
          <w:kern w:val="28"/>
          <w:highlight w:val="none"/>
        </w:rPr>
        <w:t>该项目共</w:t>
      </w:r>
      <w:r>
        <w:rPr>
          <w:rFonts w:hint="eastAsia" w:hAnsi="宋体"/>
          <w:color w:val="auto"/>
          <w:kern w:val="28"/>
          <w:highlight w:val="none"/>
          <w:lang w:val="en-US" w:eastAsia="zh-CN"/>
        </w:rPr>
        <w:t>一</w:t>
      </w:r>
      <w:r>
        <w:rPr>
          <w:rFonts w:hint="eastAsia" w:hAnsi="宋体"/>
          <w:color w:val="auto"/>
          <w:kern w:val="28"/>
          <w:highlight w:val="none"/>
        </w:rPr>
        <w:t>个包</w:t>
      </w:r>
      <w:r>
        <w:rPr>
          <w:rFonts w:hint="eastAsia" w:hAnsi="宋体"/>
          <w:color w:val="auto"/>
          <w:kern w:val="28"/>
          <w:highlight w:val="none"/>
          <w:lang w:val="en-US" w:eastAsia="zh-CN"/>
        </w:rPr>
        <w:t>组</w:t>
      </w:r>
      <w:r>
        <w:rPr>
          <w:rFonts w:hint="eastAsia" w:hAnsi="宋体"/>
          <w:color w:val="auto"/>
          <w:kern w:val="28"/>
          <w:highlight w:val="none"/>
        </w:rPr>
        <w:t>，需要</w:t>
      </w:r>
      <w:r>
        <w:rPr>
          <w:rFonts w:hint="eastAsia" w:ascii="宋体" w:hAnsi="宋体"/>
          <w:bCs/>
          <w:color w:val="auto"/>
          <w:kern w:val="28"/>
          <w:szCs w:val="21"/>
          <w:highlight w:val="none"/>
        </w:rPr>
        <w:t>对</w:t>
      </w:r>
      <w:r>
        <w:rPr>
          <w:rFonts w:hint="eastAsia" w:ascii="宋体" w:hAnsi="宋体"/>
          <w:bCs/>
          <w:color w:val="auto"/>
          <w:kern w:val="28"/>
          <w:szCs w:val="21"/>
          <w:highlight w:val="none"/>
          <w:lang w:eastAsia="zh-CN"/>
        </w:rPr>
        <w:t>红外偏振光治疗仪采购项目</w:t>
      </w:r>
      <w:r>
        <w:rPr>
          <w:rFonts w:hint="eastAsia" w:ascii="宋体" w:hAnsi="宋体" w:cs="宋体"/>
          <w:bCs/>
          <w:color w:val="auto"/>
          <w:szCs w:val="21"/>
          <w:highlight w:val="none"/>
        </w:rPr>
        <w:t>采购</w:t>
      </w:r>
      <w:r>
        <w:rPr>
          <w:rFonts w:hint="eastAsia" w:hAnsi="宋体"/>
          <w:color w:val="auto"/>
          <w:kern w:val="28"/>
          <w:highlight w:val="none"/>
        </w:rPr>
        <w:t>，详见需求部分。</w:t>
      </w:r>
    </w:p>
    <w:p w14:paraId="65296CDB">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leftChars="0"/>
        <w:textAlignment w:val="auto"/>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五、</w:t>
      </w:r>
      <w:r>
        <w:rPr>
          <w:rFonts w:hint="eastAsia" w:ascii="宋体" w:hAnsi="宋体"/>
          <w:b w:val="0"/>
          <w:bCs/>
          <w:color w:val="auto"/>
          <w:szCs w:val="21"/>
          <w:highlight w:val="none"/>
        </w:rPr>
        <w:t>报价人资格要求：</w:t>
      </w:r>
    </w:p>
    <w:p w14:paraId="432DB8E6">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bCs/>
          <w:color w:val="auto"/>
          <w:szCs w:val="21"/>
          <w:highlight w:val="none"/>
          <w:lang w:val="en-US" w:eastAsia="zh-CN"/>
        </w:rPr>
        <w:t xml:space="preserve">1. </w:t>
      </w:r>
      <w:r>
        <w:rPr>
          <w:rFonts w:hint="eastAsia" w:ascii="宋体" w:hAnsi="宋体"/>
          <w:bCs/>
          <w:color w:val="auto"/>
          <w:szCs w:val="21"/>
          <w:highlight w:val="none"/>
        </w:rPr>
        <w:t>必须是具有独立承担民事责任能力的在中华人民共和国境内注册的法人或其他组织</w:t>
      </w:r>
      <w:r>
        <w:rPr>
          <w:rFonts w:hint="eastAsia" w:ascii="宋体" w:hAnsi="宋体"/>
          <w:bCs/>
          <w:color w:val="auto"/>
          <w:szCs w:val="21"/>
          <w:highlight w:val="none"/>
          <w:lang w:eastAsia="zh-CN"/>
        </w:rPr>
        <w:t>。</w:t>
      </w:r>
    </w:p>
    <w:p w14:paraId="33FB862F">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 xml:space="preserve">2. </w:t>
      </w:r>
      <w:r>
        <w:rPr>
          <w:rFonts w:hint="eastAsia" w:ascii="宋体" w:hAnsi="宋体"/>
          <w:bCs/>
          <w:color w:val="auto"/>
          <w:szCs w:val="21"/>
          <w:highlight w:val="none"/>
        </w:rPr>
        <w:t>具备《中华人民共和国政府采购法》第二十二条资格条件</w:t>
      </w:r>
      <w:r>
        <w:rPr>
          <w:rFonts w:hint="eastAsia" w:ascii="宋体" w:hAnsi="宋体"/>
          <w:bCs/>
          <w:color w:val="auto"/>
          <w:szCs w:val="21"/>
          <w:highlight w:val="none"/>
          <w:lang w:eastAsia="zh-CN"/>
        </w:rPr>
        <w:t>。</w:t>
      </w:r>
    </w:p>
    <w:p w14:paraId="31B6EC28">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bCs/>
          <w:color w:val="auto"/>
          <w:szCs w:val="21"/>
          <w:highlight w:val="none"/>
          <w:lang w:val="en-US" w:eastAsia="zh-CN"/>
        </w:rPr>
        <w:t xml:space="preserve">3. </w:t>
      </w:r>
      <w:r>
        <w:rPr>
          <w:rFonts w:hint="eastAsia" w:ascii="宋体" w:hAnsi="宋体"/>
          <w:bCs/>
          <w:color w:val="auto"/>
          <w:szCs w:val="21"/>
          <w:highlight w:val="none"/>
        </w:rPr>
        <w:t>不同的</w:t>
      </w:r>
      <w:r>
        <w:rPr>
          <w:rFonts w:hint="eastAsia" w:ascii="宋体" w:hAnsi="宋体"/>
          <w:bCs/>
          <w:color w:val="auto"/>
          <w:szCs w:val="21"/>
          <w:highlight w:val="none"/>
          <w:lang w:eastAsia="zh-CN"/>
        </w:rPr>
        <w:t>供应商</w:t>
      </w:r>
      <w:r>
        <w:rPr>
          <w:rFonts w:hint="eastAsia" w:ascii="宋体" w:hAnsi="宋体"/>
          <w:bCs/>
          <w:color w:val="auto"/>
          <w:szCs w:val="21"/>
          <w:highlight w:val="none"/>
        </w:rPr>
        <w:t>之间有下列情形之一的，不接受作为参与同一采购项目竞争的</w:t>
      </w:r>
      <w:r>
        <w:rPr>
          <w:rFonts w:hint="eastAsia" w:ascii="宋体" w:hAnsi="宋体"/>
          <w:bCs/>
          <w:color w:val="auto"/>
          <w:szCs w:val="21"/>
          <w:highlight w:val="none"/>
          <w:lang w:eastAsia="zh-CN"/>
        </w:rPr>
        <w:t>供应商。</w:t>
      </w:r>
    </w:p>
    <w:p w14:paraId="763D1DBF">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3.1 </w:t>
      </w:r>
      <w:r>
        <w:rPr>
          <w:rFonts w:hint="eastAsia" w:ascii="宋体" w:hAnsi="宋体"/>
          <w:bCs/>
          <w:color w:val="auto"/>
          <w:szCs w:val="21"/>
          <w:highlight w:val="none"/>
        </w:rPr>
        <w:t>法定代表人或单位负责人为同一人或者存在直接控股、管理关系的</w:t>
      </w:r>
      <w:r>
        <w:rPr>
          <w:rFonts w:hint="eastAsia" w:ascii="宋体" w:hAnsi="宋体"/>
          <w:bCs/>
          <w:color w:val="auto"/>
          <w:szCs w:val="21"/>
          <w:highlight w:val="none"/>
          <w:lang w:eastAsia="zh-CN"/>
        </w:rPr>
        <w:t>供应商</w:t>
      </w:r>
      <w:r>
        <w:rPr>
          <w:rFonts w:hint="eastAsia" w:ascii="宋体" w:hAnsi="宋体"/>
          <w:bCs/>
          <w:color w:val="auto"/>
          <w:szCs w:val="21"/>
          <w:highlight w:val="none"/>
        </w:rPr>
        <w:t>。</w:t>
      </w:r>
    </w:p>
    <w:p w14:paraId="6A9F3C0D">
      <w:pPr>
        <w:keepNext w:val="0"/>
        <w:keepLines w:val="0"/>
        <w:pageBreakBefore w:val="0"/>
        <w:tabs>
          <w:tab w:val="left" w:pos="7391"/>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3.2 </w:t>
      </w:r>
      <w:r>
        <w:rPr>
          <w:rFonts w:hint="eastAsia" w:ascii="宋体" w:hAnsi="宋体"/>
          <w:bCs/>
          <w:color w:val="auto"/>
          <w:szCs w:val="21"/>
          <w:highlight w:val="none"/>
        </w:rPr>
        <w:t>为采购项目提供整体设计、规范编制或者项目管理、监理、检测等服务的</w:t>
      </w:r>
      <w:r>
        <w:rPr>
          <w:rFonts w:hint="eastAsia" w:ascii="宋体" w:hAnsi="宋体"/>
          <w:bCs/>
          <w:color w:val="auto"/>
          <w:szCs w:val="21"/>
          <w:highlight w:val="none"/>
          <w:lang w:eastAsia="zh-CN"/>
        </w:rPr>
        <w:t>供应商</w:t>
      </w:r>
      <w:r>
        <w:rPr>
          <w:rFonts w:hint="eastAsia" w:ascii="宋体" w:hAnsi="宋体"/>
          <w:bCs/>
          <w:color w:val="auto"/>
          <w:szCs w:val="21"/>
          <w:highlight w:val="none"/>
        </w:rPr>
        <w:t>。</w:t>
      </w:r>
    </w:p>
    <w:p w14:paraId="7140B249">
      <w:pPr>
        <w:keepNext w:val="0"/>
        <w:keepLines w:val="0"/>
        <w:pageBreakBefore w:val="0"/>
        <w:tabs>
          <w:tab w:val="left" w:pos="7391"/>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bCs w:val="0"/>
          <w:color w:val="auto"/>
          <w:szCs w:val="21"/>
          <w:highlight w:val="none"/>
          <w:lang w:eastAsia="zh-CN"/>
        </w:rPr>
      </w:pPr>
      <w:r>
        <w:rPr>
          <w:rFonts w:hint="eastAsia" w:ascii="宋体" w:hAnsi="宋体" w:eastAsia="宋体"/>
          <w:b/>
          <w:bCs w:val="0"/>
          <w:color w:val="auto"/>
          <w:szCs w:val="21"/>
          <w:highlight w:val="none"/>
          <w:lang w:val="en-US" w:eastAsia="zh-CN"/>
        </w:rPr>
        <w:t xml:space="preserve">3.3 </w:t>
      </w:r>
      <w:r>
        <w:rPr>
          <w:rFonts w:hint="eastAsia" w:ascii="宋体" w:hAnsi="宋体" w:eastAsia="宋体"/>
          <w:b/>
          <w:bCs w:val="0"/>
          <w:color w:val="auto"/>
          <w:szCs w:val="21"/>
          <w:highlight w:val="none"/>
          <w:lang w:eastAsia="zh-CN"/>
        </w:rPr>
        <w:t>★投标人202</w:t>
      </w:r>
      <w:r>
        <w:rPr>
          <w:rFonts w:hint="eastAsia" w:ascii="宋体" w:hAnsi="宋体"/>
          <w:b/>
          <w:bCs w:val="0"/>
          <w:color w:val="auto"/>
          <w:szCs w:val="21"/>
          <w:highlight w:val="none"/>
          <w:lang w:val="en-US" w:eastAsia="zh-CN"/>
        </w:rPr>
        <w:t>4</w:t>
      </w:r>
      <w:r>
        <w:rPr>
          <w:rFonts w:hint="eastAsia" w:ascii="宋体" w:hAnsi="宋体" w:eastAsia="宋体"/>
          <w:b/>
          <w:bCs w:val="0"/>
          <w:color w:val="auto"/>
          <w:szCs w:val="21"/>
          <w:highlight w:val="none"/>
          <w:lang w:eastAsia="zh-CN"/>
        </w:rPr>
        <w:t>年以来参加本医院项目有自动放弃中标资格或被认定为提供虚假材料应标的不能参加本次项目。</w:t>
      </w:r>
    </w:p>
    <w:p w14:paraId="49E9E3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按照《财政部关于在政府采购活动中查询及使用信用记录有关问题的通知》（财库（2016）125号）的要求，</w:t>
      </w:r>
      <w:r>
        <w:rPr>
          <w:rFonts w:hint="eastAsia" w:ascii="宋体" w:hAnsi="宋体"/>
          <w:bCs/>
          <w:color w:val="auto"/>
          <w:szCs w:val="21"/>
          <w:highlight w:val="none"/>
          <w:lang w:eastAsia="zh-CN"/>
        </w:rPr>
        <w:t>供应商</w:t>
      </w:r>
      <w:r>
        <w:rPr>
          <w:rFonts w:hint="eastAsia" w:ascii="宋体" w:hAnsi="宋体"/>
          <w:bCs/>
          <w:color w:val="auto"/>
          <w:szCs w:val="21"/>
          <w:highlight w:val="none"/>
        </w:rPr>
        <w:t>（本项目</w:t>
      </w:r>
      <w:r>
        <w:rPr>
          <w:rFonts w:hint="eastAsia" w:ascii="宋体" w:hAnsi="宋体"/>
          <w:bCs/>
          <w:color w:val="auto"/>
          <w:szCs w:val="21"/>
          <w:highlight w:val="none"/>
          <w:lang w:eastAsia="zh-CN"/>
        </w:rPr>
        <w:t>询价</w:t>
      </w:r>
      <w:r>
        <w:rPr>
          <w:rFonts w:hint="eastAsia" w:ascii="宋体" w:hAnsi="宋体"/>
          <w:bCs/>
          <w:color w:val="auto"/>
          <w:szCs w:val="21"/>
          <w:highlight w:val="none"/>
        </w:rPr>
        <w:t>截止期前）被“信用中国”网站、“中国政府采购网”网站列入失信被执行人、重大税收违法案件当事人名单、政府采购严重违法失信行为记录名单的，不得参与本项目的政府采购活动。</w:t>
      </w:r>
      <w:r>
        <w:rPr>
          <w:rFonts w:hint="eastAsia" w:ascii="宋体" w:hAnsi="宋体"/>
          <w:b/>
          <w:bCs/>
          <w:color w:val="auto"/>
          <w:szCs w:val="21"/>
          <w:highlight w:val="none"/>
        </w:rPr>
        <w:t>供应商</w:t>
      </w:r>
      <w:r>
        <w:rPr>
          <w:rFonts w:hint="eastAsia" w:ascii="宋体" w:hAnsi="宋体"/>
          <w:b/>
          <w:bCs/>
          <w:color w:val="auto"/>
          <w:szCs w:val="21"/>
          <w:highlight w:val="none"/>
          <w:lang w:val="en-US" w:eastAsia="zh-CN"/>
        </w:rPr>
        <w:t>提供</w:t>
      </w:r>
      <w:r>
        <w:rPr>
          <w:rFonts w:hint="eastAsia" w:ascii="宋体" w:hAnsi="宋体"/>
          <w:color w:val="auto"/>
          <w:szCs w:val="21"/>
          <w:highlight w:val="none"/>
        </w:rPr>
        <w:t>未被列入“信用中国”网站(www.creditchina.gov.cn)“记录失信被执行人或重大税收违法案件当事人名单或政府采购严重违法失信行为”记录名单</w:t>
      </w:r>
      <w:r>
        <w:rPr>
          <w:rFonts w:hint="eastAsia" w:ascii="宋体" w:hAnsi="宋体"/>
          <w:color w:val="auto"/>
          <w:szCs w:val="21"/>
          <w:highlight w:val="none"/>
          <w:lang w:val="en-US" w:eastAsia="zh-CN"/>
        </w:rPr>
        <w:t>证明</w:t>
      </w:r>
      <w:r>
        <w:rPr>
          <w:rFonts w:hint="eastAsia" w:ascii="宋体" w:hAnsi="宋体"/>
          <w:color w:val="auto"/>
          <w:szCs w:val="21"/>
          <w:highlight w:val="none"/>
        </w:rPr>
        <w:t>。同时，不处于中国政府采购网(www.ccgp.gov.cn)“政府采购严重违法失信行为信息记录”中的禁止参加政府采购活动期间。</w:t>
      </w:r>
      <w:r>
        <w:rPr>
          <w:rFonts w:hint="eastAsia" w:ascii="宋体" w:hAnsi="宋体"/>
          <w:b w:val="0"/>
          <w:bCs/>
          <w:color w:val="auto"/>
          <w:szCs w:val="21"/>
          <w:highlight w:val="none"/>
          <w:u w:val="single"/>
        </w:rPr>
        <w:t>（说明：①于递交响应文件截止时间前</w:t>
      </w:r>
      <w:r>
        <w:rPr>
          <w:rFonts w:hint="eastAsia" w:ascii="宋体" w:hAnsi="宋体"/>
          <w:b w:val="0"/>
          <w:bCs/>
          <w:color w:val="auto"/>
          <w:szCs w:val="21"/>
          <w:highlight w:val="none"/>
          <w:u w:val="single"/>
          <w:lang w:val="en-US" w:eastAsia="zh-CN"/>
        </w:rPr>
        <w:t>五</w:t>
      </w:r>
      <w:r>
        <w:rPr>
          <w:rFonts w:hint="eastAsia" w:ascii="宋体" w:hAnsi="宋体"/>
          <w:b w:val="0"/>
          <w:bCs/>
          <w:color w:val="auto"/>
          <w:szCs w:val="21"/>
          <w:highlight w:val="none"/>
          <w:u w:val="single"/>
        </w:rPr>
        <w:t>个工作日在“信用中国”网站（www.creditchina.gov.cn）及中国政府采购网(www.ccgp.gov.cn)查询结果为准。②在上述网站查询结果显示“很抱歉，没有找到您搜索的企业”或“共0条记录”，视为没有上述不良信用信息记录。③如失信记录已失效，供应商须提供相关证明文件）</w:t>
      </w:r>
      <w:r>
        <w:rPr>
          <w:rFonts w:hint="eastAsia" w:ascii="宋体" w:hAnsi="宋体"/>
          <w:b w:val="0"/>
          <w:bCs/>
          <w:color w:val="auto"/>
          <w:szCs w:val="21"/>
          <w:highlight w:val="none"/>
          <w:lang w:eastAsia="zh-CN"/>
        </w:rPr>
        <w:t>。</w:t>
      </w:r>
    </w:p>
    <w:p w14:paraId="2F89D2A9">
      <w:pPr>
        <w:pStyle w:val="1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eastAsia="宋体"/>
          <w:b w:val="0"/>
          <w:bCs w:val="0"/>
          <w:color w:val="auto"/>
          <w:sz w:val="21"/>
          <w:szCs w:val="21"/>
          <w:highlight w:val="none"/>
          <w:lang w:eastAsia="zh-CN"/>
        </w:rPr>
      </w:pPr>
      <w:r>
        <w:rPr>
          <w:rFonts w:hint="eastAsia" w:ascii="宋体" w:hAnsi="宋体"/>
          <w:color w:val="auto"/>
          <w:sz w:val="21"/>
          <w:szCs w:val="21"/>
          <w:highlight w:val="none"/>
          <w:lang w:val="en-US" w:eastAsia="zh-CN"/>
        </w:rPr>
        <w:t xml:space="preserve">5. </w:t>
      </w:r>
      <w:r>
        <w:rPr>
          <w:rFonts w:hint="eastAsia" w:ascii="宋体" w:hAnsi="宋体"/>
          <w:color w:val="auto"/>
          <w:sz w:val="21"/>
          <w:szCs w:val="21"/>
          <w:highlight w:val="none"/>
        </w:rPr>
        <w:t>供应商须无围标、串标行为</w:t>
      </w:r>
      <w:r>
        <w:rPr>
          <w:rFonts w:hint="eastAsia" w:ascii="宋体" w:hAnsi="宋体"/>
          <w:color w:val="auto"/>
          <w:sz w:val="21"/>
          <w:szCs w:val="21"/>
          <w:highlight w:val="none"/>
          <w:lang w:eastAsia="zh-CN"/>
        </w:rPr>
        <w:t>，</w:t>
      </w:r>
      <w:r>
        <w:rPr>
          <w:rFonts w:hint="eastAsia" w:ascii="宋体" w:hAnsi="宋体"/>
          <w:b w:val="0"/>
          <w:bCs w:val="0"/>
          <w:color w:val="auto"/>
          <w:sz w:val="21"/>
          <w:szCs w:val="21"/>
          <w:highlight w:val="none"/>
        </w:rPr>
        <w:t>投标文件提供《无围标串通等违法违规行为承诺书》</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承诺书格式自行编制）</w:t>
      </w:r>
      <w:r>
        <w:rPr>
          <w:rFonts w:hint="eastAsia" w:ascii="宋体" w:hAnsi="宋体"/>
          <w:b w:val="0"/>
          <w:bCs w:val="0"/>
          <w:color w:val="auto"/>
          <w:sz w:val="21"/>
          <w:szCs w:val="21"/>
          <w:highlight w:val="none"/>
          <w:lang w:val="en-US" w:eastAsia="zh-CN"/>
        </w:rPr>
        <w:t>和</w:t>
      </w:r>
      <w:r>
        <w:rPr>
          <w:rFonts w:hint="eastAsia" w:ascii="宋体" w:hAnsi="宋体"/>
          <w:b w:val="0"/>
          <w:bCs w:val="0"/>
          <w:color w:val="auto"/>
          <w:sz w:val="21"/>
          <w:szCs w:val="21"/>
          <w:highlight w:val="none"/>
        </w:rPr>
        <w:t>提供</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廉洁承诺书</w:t>
      </w:r>
      <w:r>
        <w:rPr>
          <w:rFonts w:hint="eastAsia" w:ascii="宋体" w:hAnsi="宋体"/>
          <w:b w:val="0"/>
          <w:bCs w:val="0"/>
          <w:color w:val="auto"/>
          <w:sz w:val="21"/>
          <w:szCs w:val="21"/>
          <w:highlight w:val="none"/>
          <w:lang w:eastAsia="zh-CN"/>
        </w:rPr>
        <w:t>》</w:t>
      </w:r>
      <w:r>
        <w:rPr>
          <w:rFonts w:hint="eastAsia" w:ascii="宋体" w:hAnsi="宋体"/>
          <w:b w:val="0"/>
          <w:bCs w:val="0"/>
          <w:color w:val="auto"/>
          <w:sz w:val="21"/>
          <w:szCs w:val="21"/>
          <w:highlight w:val="none"/>
        </w:rPr>
        <w:t>(承诺书格式自行编制)</w:t>
      </w:r>
      <w:r>
        <w:rPr>
          <w:rFonts w:hint="eastAsia" w:hAnsi="宋体"/>
          <w:b w:val="0"/>
          <w:bCs w:val="0"/>
          <w:color w:val="auto"/>
          <w:sz w:val="21"/>
          <w:szCs w:val="21"/>
          <w:highlight w:val="none"/>
          <w:lang w:eastAsia="zh-CN"/>
        </w:rPr>
        <w:t>。</w:t>
      </w:r>
    </w:p>
    <w:p w14:paraId="1D44F2A5">
      <w:pPr>
        <w:keepNext w:val="0"/>
        <w:keepLines w:val="0"/>
        <w:pageBreakBefore w:val="0"/>
        <w:tabs>
          <w:tab w:val="left" w:pos="7391"/>
        </w:tabs>
        <w:kinsoku/>
        <w:wordWrap/>
        <w:overflowPunct/>
        <w:topLinePunct w:val="0"/>
        <w:autoSpaceDE/>
        <w:autoSpaceDN/>
        <w:bidi w:val="0"/>
        <w:adjustRightInd/>
        <w:snapToGrid/>
        <w:spacing w:line="360" w:lineRule="auto"/>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 xml:space="preserve">. </w:t>
      </w:r>
      <w:r>
        <w:rPr>
          <w:rFonts w:hint="eastAsia" w:ascii="宋体" w:hAnsi="宋体"/>
          <w:color w:val="auto"/>
          <w:szCs w:val="21"/>
          <w:highlight w:val="none"/>
        </w:rPr>
        <w:t>本项目不接受联合体报价</w:t>
      </w:r>
      <w:r>
        <w:rPr>
          <w:rFonts w:hint="eastAsia" w:ascii="宋体" w:hAnsi="宋体"/>
          <w:color w:val="auto"/>
          <w:szCs w:val="21"/>
          <w:highlight w:val="none"/>
          <w:lang w:eastAsia="zh-CN"/>
        </w:rPr>
        <w:t>，</w:t>
      </w:r>
      <w:r>
        <w:rPr>
          <w:rFonts w:hint="eastAsia" w:ascii="宋体" w:hAnsi="宋体"/>
          <w:bCs/>
          <w:color w:val="auto"/>
          <w:szCs w:val="21"/>
          <w:highlight w:val="none"/>
        </w:rPr>
        <w:t>不允许分包，一旦发现或被举报有分包行为，将取消中标资格，并列入黑名单，永久性不接纳为供应商。</w:t>
      </w:r>
    </w:p>
    <w:p w14:paraId="6426CB76">
      <w:pPr>
        <w:keepNext w:val="0"/>
        <w:keepLines w:val="0"/>
        <w:pageBreakBefore w:val="0"/>
        <w:numPr>
          <w:ilvl w:val="0"/>
          <w:numId w:val="0"/>
        </w:numPr>
        <w:tabs>
          <w:tab w:val="left" w:pos="530"/>
        </w:tabs>
        <w:kinsoku/>
        <w:wordWrap/>
        <w:overflowPunct/>
        <w:topLinePunct w:val="0"/>
        <w:autoSpaceDE/>
        <w:autoSpaceDN/>
        <w:bidi w:val="0"/>
        <w:adjustRightInd/>
        <w:snapToGrid/>
        <w:spacing w:line="360" w:lineRule="auto"/>
        <w:ind w:leftChars="0"/>
        <w:textAlignment w:val="auto"/>
        <w:rPr>
          <w:rFonts w:hint="eastAsia" w:ascii="宋体" w:hAnsi="宋体"/>
          <w:color w:val="auto"/>
          <w:szCs w:val="21"/>
          <w:highlight w:val="none"/>
        </w:rPr>
      </w:pPr>
      <w:r>
        <w:rPr>
          <w:rFonts w:hint="eastAsia" w:ascii="宋体"/>
          <w:b/>
          <w:bCs/>
          <w:color w:val="auto"/>
          <w:highlight w:val="none"/>
          <w:lang w:val="en-US" w:eastAsia="zh-CN"/>
        </w:rPr>
        <w:t>六、</w:t>
      </w:r>
      <w:r>
        <w:rPr>
          <w:rFonts w:hint="eastAsia" w:ascii="宋体"/>
          <w:b/>
          <w:bCs/>
          <w:color w:val="auto"/>
          <w:highlight w:val="none"/>
        </w:rPr>
        <w:t>报名时间和方式。</w:t>
      </w:r>
      <w:r>
        <w:rPr>
          <w:rFonts w:hint="eastAsia" w:ascii="宋体"/>
          <w:color w:val="auto"/>
          <w:highlight w:val="none"/>
        </w:rPr>
        <w:t>（本次询价均使用北京时间，24小时制）</w:t>
      </w:r>
    </w:p>
    <w:p w14:paraId="3ECB93C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b/>
          <w:bCs/>
          <w:color w:val="auto"/>
          <w:highlight w:val="none"/>
        </w:rPr>
      </w:pPr>
      <w:r>
        <w:rPr>
          <w:rFonts w:hint="eastAsia" w:ascii="宋体"/>
          <w:b/>
          <w:bCs/>
          <w:color w:val="auto"/>
          <w:highlight w:val="none"/>
        </w:rPr>
        <w:t>报名、报价时间：</w:t>
      </w:r>
      <w:r>
        <w:rPr>
          <w:rFonts w:hint="eastAsia" w:ascii="宋体"/>
          <w:b w:val="0"/>
          <w:bCs w:val="0"/>
          <w:color w:val="auto"/>
          <w:highlight w:val="none"/>
        </w:rPr>
        <w:t>2026年</w:t>
      </w:r>
      <w:r>
        <w:rPr>
          <w:rFonts w:hint="eastAsia" w:ascii="宋体"/>
          <w:b w:val="0"/>
          <w:bCs w:val="0"/>
          <w:color w:val="auto"/>
          <w:highlight w:val="none"/>
          <w:lang w:val="en-US" w:eastAsia="zh-CN"/>
        </w:rPr>
        <w:t>5</w:t>
      </w:r>
      <w:r>
        <w:rPr>
          <w:rFonts w:hint="eastAsia" w:ascii="宋体"/>
          <w:b w:val="0"/>
          <w:bCs w:val="0"/>
          <w:color w:val="auto"/>
          <w:highlight w:val="none"/>
        </w:rPr>
        <w:t>月</w:t>
      </w:r>
      <w:r>
        <w:rPr>
          <w:rFonts w:hint="eastAsia" w:ascii="宋体"/>
          <w:b w:val="0"/>
          <w:bCs w:val="0"/>
          <w:color w:val="auto"/>
          <w:highlight w:val="none"/>
          <w:lang w:val="en-US" w:eastAsia="zh-CN"/>
        </w:rPr>
        <w:t>19</w:t>
      </w:r>
      <w:r>
        <w:rPr>
          <w:rFonts w:hint="eastAsia" w:ascii="宋体"/>
          <w:b w:val="0"/>
          <w:bCs w:val="0"/>
          <w:color w:val="auto"/>
          <w:highlight w:val="none"/>
        </w:rPr>
        <w:t>日至2026年</w:t>
      </w:r>
      <w:r>
        <w:rPr>
          <w:rFonts w:hint="eastAsia" w:ascii="宋体"/>
          <w:b w:val="0"/>
          <w:bCs w:val="0"/>
          <w:color w:val="auto"/>
          <w:highlight w:val="none"/>
          <w:lang w:val="en-US" w:eastAsia="zh-CN"/>
        </w:rPr>
        <w:t>5</w:t>
      </w:r>
      <w:r>
        <w:rPr>
          <w:rFonts w:hint="eastAsia" w:ascii="宋体"/>
          <w:b w:val="0"/>
          <w:bCs w:val="0"/>
          <w:color w:val="auto"/>
          <w:highlight w:val="none"/>
        </w:rPr>
        <w:t>月</w:t>
      </w:r>
      <w:r>
        <w:rPr>
          <w:rFonts w:hint="eastAsia" w:ascii="宋体"/>
          <w:b w:val="0"/>
          <w:bCs w:val="0"/>
          <w:color w:val="auto"/>
          <w:highlight w:val="none"/>
          <w:lang w:val="en-US" w:eastAsia="zh-CN"/>
        </w:rPr>
        <w:t>25</w:t>
      </w:r>
      <w:r>
        <w:rPr>
          <w:rFonts w:hint="eastAsia" w:ascii="宋体"/>
          <w:b w:val="0"/>
          <w:bCs w:val="0"/>
          <w:color w:val="auto"/>
          <w:highlight w:val="none"/>
        </w:rPr>
        <w:t>日(上午8:30-12:00，下午14:00-17:00，节假日除外）、2026年</w:t>
      </w:r>
      <w:r>
        <w:rPr>
          <w:rFonts w:hint="eastAsia" w:ascii="宋体"/>
          <w:b w:val="0"/>
          <w:bCs w:val="0"/>
          <w:color w:val="auto"/>
          <w:highlight w:val="none"/>
          <w:lang w:val="en-US" w:eastAsia="zh-CN"/>
        </w:rPr>
        <w:t>5</w:t>
      </w:r>
      <w:r>
        <w:rPr>
          <w:rFonts w:hint="eastAsia" w:ascii="宋体"/>
          <w:b w:val="0"/>
          <w:bCs w:val="0"/>
          <w:color w:val="auto"/>
          <w:highlight w:val="none"/>
        </w:rPr>
        <w:t>月</w:t>
      </w:r>
      <w:r>
        <w:rPr>
          <w:rFonts w:hint="eastAsia" w:ascii="宋体"/>
          <w:b w:val="0"/>
          <w:bCs w:val="0"/>
          <w:color w:val="auto"/>
          <w:highlight w:val="none"/>
          <w:lang w:val="en-US" w:eastAsia="zh-CN"/>
        </w:rPr>
        <w:t>26</w:t>
      </w:r>
      <w:r>
        <w:rPr>
          <w:rFonts w:hint="eastAsia" w:ascii="宋体"/>
          <w:b w:val="0"/>
          <w:bCs w:val="0"/>
          <w:color w:val="auto"/>
          <w:highlight w:val="none"/>
        </w:rPr>
        <w:t>日(上午8:30-11:00）。</w:t>
      </w:r>
    </w:p>
    <w:p w14:paraId="6144181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b w:val="0"/>
          <w:bCs w:val="0"/>
          <w:color w:val="auto"/>
          <w:highlight w:val="none"/>
        </w:rPr>
      </w:pPr>
      <w:r>
        <w:rPr>
          <w:rFonts w:hint="eastAsia" w:ascii="宋体"/>
          <w:b/>
          <w:bCs/>
          <w:color w:val="auto"/>
          <w:highlight w:val="none"/>
        </w:rPr>
        <w:t>报名地点：</w:t>
      </w:r>
      <w:r>
        <w:rPr>
          <w:rFonts w:hint="eastAsia" w:ascii="宋体"/>
          <w:b w:val="0"/>
          <w:bCs w:val="0"/>
          <w:color w:val="auto"/>
          <w:highlight w:val="none"/>
        </w:rPr>
        <w:t>中山市古镇人民医院采购办公室（总务科）。</w:t>
      </w:r>
    </w:p>
    <w:p w14:paraId="633A1BB0">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b/>
          <w:bCs/>
          <w:color w:val="auto"/>
          <w:highlight w:val="none"/>
        </w:rPr>
      </w:pPr>
      <w:r>
        <w:rPr>
          <w:rFonts w:hint="eastAsia" w:ascii="宋体"/>
          <w:b/>
          <w:bCs/>
          <w:color w:val="auto"/>
          <w:highlight w:val="none"/>
        </w:rPr>
        <w:t>报名、报价方式：</w:t>
      </w:r>
      <w:r>
        <w:rPr>
          <w:rFonts w:hint="eastAsia" w:ascii="宋体"/>
          <w:b w:val="0"/>
          <w:bCs w:val="0"/>
          <w:color w:val="auto"/>
          <w:highlight w:val="none"/>
        </w:rPr>
        <w:t>现场报名，不接受电话、快递、邮寄等方式报名及提交资料。</w:t>
      </w:r>
    </w:p>
    <w:p w14:paraId="61A3D2F0">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b/>
          <w:bCs/>
          <w:color w:val="auto"/>
          <w:highlight w:val="none"/>
        </w:rPr>
      </w:pPr>
      <w:r>
        <w:rPr>
          <w:rFonts w:hint="eastAsia" w:ascii="宋体"/>
          <w:b/>
          <w:bCs/>
          <w:color w:val="auto"/>
          <w:highlight w:val="none"/>
        </w:rPr>
        <w:t>报名资料：</w:t>
      </w:r>
      <w:r>
        <w:rPr>
          <w:rFonts w:hint="eastAsia" w:ascii="宋体"/>
          <w:b w:val="0"/>
          <w:bCs w:val="0"/>
          <w:color w:val="auto"/>
          <w:highlight w:val="none"/>
        </w:rPr>
        <w:t>①有效营业执照复印件、②法定代表人证明书原件、③经办人身份证复印件及法定代表人授权委托书原件。以上证件现场报名期间均需提供原件核查，复印件加盖公章作为报名备案资料。</w:t>
      </w:r>
    </w:p>
    <w:p w14:paraId="3C085C81">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b w:val="0"/>
          <w:bCs w:val="0"/>
          <w:color w:val="auto"/>
          <w:highlight w:val="none"/>
        </w:rPr>
      </w:pPr>
      <w:r>
        <w:rPr>
          <w:rFonts w:hint="eastAsia" w:ascii="宋体"/>
          <w:b/>
          <w:bCs/>
          <w:color w:val="auto"/>
          <w:highlight w:val="none"/>
        </w:rPr>
        <w:t>报价文件：</w:t>
      </w:r>
      <w:r>
        <w:rPr>
          <w:rFonts w:hint="eastAsia" w:ascii="宋体"/>
          <w:b w:val="0"/>
          <w:bCs w:val="0"/>
          <w:color w:val="auto"/>
          <w:highlight w:val="none"/>
        </w:rPr>
        <w:t>①有效营业执照复印件、②法定代表人证明书原件、经办人身份证复印件及法定代表人授权委托书原件、④报价要求等资料。所有资料按要求加盖公章。</w:t>
      </w:r>
    </w:p>
    <w:p w14:paraId="762C4DFF">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ascii="宋体"/>
          <w:color w:val="auto"/>
          <w:highlight w:val="none"/>
        </w:rPr>
      </w:pPr>
      <w:r>
        <w:rPr>
          <w:rFonts w:hint="eastAsia" w:ascii="宋体"/>
          <w:color w:val="auto"/>
          <w:highlight w:val="none"/>
          <w:lang w:val="en-US" w:eastAsia="zh-CN"/>
        </w:rPr>
        <w:t>七、</w:t>
      </w:r>
      <w:r>
        <w:rPr>
          <w:rFonts w:hint="eastAsia" w:ascii="宋体"/>
          <w:color w:val="auto"/>
          <w:highlight w:val="none"/>
        </w:rPr>
        <w:t>本询价文件规定的时间（本次询价均使用北京时间，24小时制）</w:t>
      </w:r>
      <w:r>
        <w:rPr>
          <w:rFonts w:hint="eastAsia" w:ascii="宋体"/>
          <w:color w:val="auto"/>
          <w:highlight w:val="none"/>
          <w:lang w:eastAsia="zh-CN"/>
        </w:rPr>
        <w:t>。</w:t>
      </w:r>
    </w:p>
    <w:p w14:paraId="28E83D0E">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olor w:val="auto"/>
          <w:highlight w:val="none"/>
        </w:rPr>
      </w:pPr>
      <w:r>
        <w:rPr>
          <w:rFonts w:hint="eastAsia" w:ascii="ˎ̥" w:hAnsi="ˎ̥"/>
          <w:color w:val="auto"/>
          <w:szCs w:val="21"/>
          <w:highlight w:val="none"/>
          <w:lang w:val="en-US" w:eastAsia="zh-CN"/>
        </w:rPr>
        <w:t>八、</w:t>
      </w:r>
      <w:r>
        <w:rPr>
          <w:rFonts w:hint="eastAsia" w:ascii="ˎ̥" w:hAnsi="ˎ̥"/>
          <w:color w:val="auto"/>
          <w:szCs w:val="21"/>
          <w:highlight w:val="none"/>
        </w:rPr>
        <w:t xml:space="preserve"> </w:t>
      </w:r>
      <w:r>
        <w:rPr>
          <w:rFonts w:hint="eastAsia" w:ascii="ˎ̥" w:hAnsi="ˎ̥"/>
          <w:b/>
          <w:bCs/>
          <w:color w:val="auto"/>
          <w:szCs w:val="21"/>
          <w:highlight w:val="none"/>
        </w:rPr>
        <w:t>递交报价文件截止时间</w:t>
      </w:r>
      <w:r>
        <w:rPr>
          <w:rFonts w:hint="eastAsia" w:ascii="ˎ̥" w:hAnsi="ˎ̥"/>
          <w:b/>
          <w:bCs/>
          <w:color w:val="auto"/>
          <w:szCs w:val="21"/>
          <w:highlight w:val="none"/>
        </w:rPr>
        <w:t>：</w:t>
      </w:r>
      <w:r>
        <w:rPr>
          <w:rFonts w:hint="eastAsia" w:ascii="ˎ̥" w:hAnsi="ˎ̥"/>
          <w:b/>
          <w:bCs/>
          <w:color w:val="auto"/>
          <w:szCs w:val="21"/>
          <w:highlight w:val="none"/>
        </w:rPr>
        <w:t xml:space="preserve"> </w:t>
      </w:r>
      <w:r>
        <w:rPr>
          <w:rFonts w:hint="eastAsia" w:ascii="宋体"/>
          <w:b/>
          <w:bCs/>
          <w:color w:val="auto"/>
          <w:highlight w:val="none"/>
        </w:rPr>
        <w:t>202</w:t>
      </w:r>
      <w:r>
        <w:rPr>
          <w:rFonts w:hint="eastAsia" w:ascii="宋体"/>
          <w:b/>
          <w:bCs/>
          <w:color w:val="auto"/>
          <w:highlight w:val="none"/>
          <w:lang w:val="en-US" w:eastAsia="zh-CN"/>
        </w:rPr>
        <w:t>6</w:t>
      </w:r>
      <w:r>
        <w:rPr>
          <w:rFonts w:hint="eastAsia" w:ascii="宋体"/>
          <w:b/>
          <w:bCs/>
          <w:color w:val="auto"/>
          <w:highlight w:val="none"/>
        </w:rPr>
        <w:t>年</w:t>
      </w:r>
      <w:r>
        <w:rPr>
          <w:rFonts w:hint="eastAsia" w:ascii="宋体"/>
          <w:b/>
          <w:bCs/>
          <w:color w:val="auto"/>
          <w:highlight w:val="none"/>
          <w:lang w:val="en-US" w:eastAsia="zh-CN"/>
        </w:rPr>
        <w:t>5</w:t>
      </w:r>
      <w:r>
        <w:rPr>
          <w:rFonts w:hint="eastAsia" w:ascii="宋体"/>
          <w:b/>
          <w:bCs/>
          <w:color w:val="auto"/>
          <w:highlight w:val="none"/>
        </w:rPr>
        <w:t>月</w:t>
      </w:r>
      <w:r>
        <w:rPr>
          <w:rFonts w:hint="eastAsia" w:ascii="宋体"/>
          <w:b/>
          <w:bCs/>
          <w:color w:val="auto"/>
          <w:highlight w:val="none"/>
          <w:lang w:val="en-US" w:eastAsia="zh-CN"/>
        </w:rPr>
        <w:t>26</w:t>
      </w:r>
      <w:r>
        <w:rPr>
          <w:rFonts w:hint="eastAsia" w:ascii="宋体"/>
          <w:b/>
          <w:bCs/>
          <w:color w:val="auto"/>
          <w:highlight w:val="none"/>
        </w:rPr>
        <w:t>日</w:t>
      </w:r>
      <w:r>
        <w:rPr>
          <w:rFonts w:hint="eastAsia" w:ascii="宋体"/>
          <w:b/>
          <w:bCs/>
          <w:color w:val="auto"/>
          <w:highlight w:val="none"/>
          <w:lang w:eastAsia="zh-CN"/>
        </w:rPr>
        <w:t>上</w:t>
      </w:r>
      <w:r>
        <w:rPr>
          <w:rFonts w:hint="eastAsia" w:ascii="宋体"/>
          <w:b/>
          <w:bCs/>
          <w:color w:val="auto"/>
          <w:szCs w:val="22"/>
          <w:highlight w:val="none"/>
        </w:rPr>
        <w:t>午</w:t>
      </w:r>
      <w:r>
        <w:rPr>
          <w:rFonts w:hint="eastAsia" w:ascii="宋体"/>
          <w:b/>
          <w:bCs/>
          <w:color w:val="auto"/>
          <w:szCs w:val="22"/>
          <w:highlight w:val="none"/>
          <w:lang w:val="en-US" w:eastAsia="zh-CN"/>
        </w:rPr>
        <w:t>11</w:t>
      </w:r>
      <w:r>
        <w:rPr>
          <w:rFonts w:hint="eastAsia" w:ascii="宋体"/>
          <w:b/>
          <w:bCs/>
          <w:color w:val="auto"/>
          <w:szCs w:val="22"/>
          <w:highlight w:val="none"/>
        </w:rPr>
        <w:t>:</w:t>
      </w:r>
      <w:r>
        <w:rPr>
          <w:rFonts w:hint="eastAsia" w:ascii="宋体"/>
          <w:b/>
          <w:bCs/>
          <w:color w:val="auto"/>
          <w:szCs w:val="22"/>
          <w:highlight w:val="none"/>
          <w:lang w:val="en-US" w:eastAsia="zh-CN"/>
        </w:rPr>
        <w:t>0</w:t>
      </w:r>
      <w:r>
        <w:rPr>
          <w:rFonts w:hint="eastAsia" w:ascii="宋体"/>
          <w:b/>
          <w:bCs/>
          <w:color w:val="auto"/>
          <w:szCs w:val="22"/>
          <w:highlight w:val="none"/>
        </w:rPr>
        <w:t>0时（北京时间）</w:t>
      </w:r>
      <w:r>
        <w:rPr>
          <w:rFonts w:hint="eastAsia"/>
          <w:b/>
          <w:bCs/>
          <w:color w:val="auto"/>
          <w:szCs w:val="22"/>
          <w:highlight w:val="none"/>
        </w:rPr>
        <w:t>。</w:t>
      </w:r>
    </w:p>
    <w:p w14:paraId="46425350">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olor w:val="auto"/>
          <w:highlight w:val="none"/>
        </w:rPr>
      </w:pPr>
      <w:r>
        <w:rPr>
          <w:rFonts w:hint="eastAsia" w:ascii="宋体" w:hAnsi="宋体"/>
          <w:color w:val="auto"/>
          <w:highlight w:val="none"/>
          <w:lang w:val="en-US" w:eastAsia="zh-CN"/>
        </w:rPr>
        <w:t>九、</w:t>
      </w:r>
      <w:r>
        <w:rPr>
          <w:rFonts w:hint="eastAsia" w:ascii="宋体" w:hAnsi="宋体"/>
          <w:color w:val="auto"/>
          <w:highlight w:val="none"/>
          <w:lang w:eastAsia="zh-CN"/>
        </w:rPr>
        <w:t>询价评选</w:t>
      </w:r>
      <w:r>
        <w:rPr>
          <w:rFonts w:hint="eastAsia" w:ascii="宋体" w:hAnsi="宋体"/>
          <w:color w:val="auto"/>
          <w:highlight w:val="none"/>
        </w:rPr>
        <w:t>时间：</w:t>
      </w:r>
      <w:r>
        <w:rPr>
          <w:rFonts w:ascii="宋体" w:hAnsi="宋体"/>
          <w:color w:val="auto"/>
          <w:highlight w:val="none"/>
        </w:rPr>
        <w:t>20</w:t>
      </w:r>
      <w:r>
        <w:rPr>
          <w:rFonts w:hint="eastAsia" w:ascii="宋体" w:hAnsi="宋体"/>
          <w:color w:val="auto"/>
          <w:highlight w:val="none"/>
        </w:rPr>
        <w:t>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5</w:t>
      </w:r>
      <w:r>
        <w:rPr>
          <w:rFonts w:hint="eastAsia" w:ascii="宋体" w:hAnsi="宋体"/>
          <w:color w:val="auto"/>
          <w:highlight w:val="none"/>
        </w:rPr>
        <w:t>月</w:t>
      </w:r>
      <w:r>
        <w:rPr>
          <w:rFonts w:hint="eastAsia" w:ascii="宋体" w:hAnsi="宋体"/>
          <w:color w:val="auto"/>
          <w:highlight w:val="none"/>
          <w:lang w:val="en-US" w:eastAsia="zh-CN"/>
        </w:rPr>
        <w:t>26</w:t>
      </w:r>
      <w:r>
        <w:rPr>
          <w:rFonts w:hint="eastAsia" w:ascii="宋体" w:hAnsi="宋体"/>
          <w:color w:val="auto"/>
          <w:highlight w:val="none"/>
        </w:rPr>
        <w:t>日</w:t>
      </w:r>
      <w:r>
        <w:rPr>
          <w:rFonts w:hint="eastAsia" w:ascii="宋体" w:hAnsi="宋体"/>
          <w:color w:val="auto"/>
          <w:highlight w:val="none"/>
          <w:lang w:eastAsia="zh-CN"/>
        </w:rPr>
        <w:t>下午</w:t>
      </w:r>
      <w:r>
        <w:rPr>
          <w:rFonts w:hint="eastAsia" w:ascii="宋体" w:hAnsi="宋体"/>
          <w:color w:val="auto"/>
          <w:highlight w:val="none"/>
        </w:rPr>
        <w:t>1</w:t>
      </w:r>
      <w:r>
        <w:rPr>
          <w:rFonts w:hint="eastAsia" w:ascii="宋体" w:hAnsi="宋体"/>
          <w:color w:val="auto"/>
          <w:highlight w:val="none"/>
          <w:lang w:val="en-US" w:eastAsia="zh-CN"/>
        </w:rPr>
        <w:t>4</w:t>
      </w:r>
      <w:r>
        <w:rPr>
          <w:rFonts w:ascii="宋体" w:hAnsi="宋体"/>
          <w:color w:val="auto"/>
          <w:highlight w:val="none"/>
        </w:rPr>
        <w:t>:</w:t>
      </w:r>
      <w:r>
        <w:rPr>
          <w:rFonts w:hint="eastAsia" w:ascii="宋体" w:hAnsi="宋体"/>
          <w:color w:val="auto"/>
          <w:highlight w:val="none"/>
          <w:lang w:val="en-US" w:eastAsia="zh-CN"/>
        </w:rPr>
        <w:t>30</w:t>
      </w:r>
      <w:r>
        <w:rPr>
          <w:rFonts w:hint="eastAsia" w:ascii="宋体" w:hAnsi="宋体"/>
          <w:color w:val="auto"/>
          <w:highlight w:val="none"/>
        </w:rPr>
        <w:t>（北京时间）</w:t>
      </w:r>
      <w:r>
        <w:rPr>
          <w:rFonts w:hint="eastAsia" w:ascii="宋体" w:hAnsi="宋体"/>
          <w:color w:val="auto"/>
          <w:highlight w:val="none"/>
          <w:lang w:eastAsia="zh-CN"/>
        </w:rPr>
        <w:t>。</w:t>
      </w:r>
    </w:p>
    <w:p w14:paraId="1A53A4D4">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color w:val="auto"/>
          <w:highlight w:val="none"/>
        </w:rPr>
      </w:pPr>
      <w:r>
        <w:rPr>
          <w:rFonts w:hint="eastAsia"/>
          <w:color w:val="auto"/>
          <w:szCs w:val="22"/>
          <w:highlight w:val="none"/>
          <w:lang w:val="en-US" w:eastAsia="zh-CN"/>
        </w:rPr>
        <w:t>十、</w:t>
      </w:r>
      <w:r>
        <w:rPr>
          <w:rFonts w:hint="eastAsia"/>
          <w:color w:val="auto"/>
          <w:szCs w:val="22"/>
          <w:highlight w:val="none"/>
        </w:rPr>
        <w:t>递交</w:t>
      </w:r>
      <w:r>
        <w:rPr>
          <w:rFonts w:hint="eastAsia"/>
          <w:color w:val="auto"/>
          <w:szCs w:val="22"/>
          <w:highlight w:val="none"/>
          <w:lang w:eastAsia="zh-CN"/>
        </w:rPr>
        <w:t>询价</w:t>
      </w:r>
      <w:r>
        <w:rPr>
          <w:rFonts w:hint="eastAsia"/>
          <w:color w:val="auto"/>
          <w:szCs w:val="22"/>
          <w:highlight w:val="none"/>
        </w:rPr>
        <w:t>报价文件地点：</w:t>
      </w:r>
      <w:r>
        <w:rPr>
          <w:rFonts w:hint="eastAsia" w:ascii="宋体"/>
          <w:color w:val="auto"/>
          <w:highlight w:val="none"/>
        </w:rPr>
        <w:t>中山市古镇人民医院</w:t>
      </w:r>
      <w:r>
        <w:rPr>
          <w:rFonts w:hint="eastAsia" w:ascii="宋体"/>
          <w:color w:val="auto"/>
          <w:highlight w:val="none"/>
          <w:lang w:val="en-US" w:eastAsia="zh-CN"/>
        </w:rPr>
        <w:t>采购</w:t>
      </w:r>
      <w:r>
        <w:rPr>
          <w:rFonts w:hint="eastAsia" w:ascii="宋体"/>
          <w:color w:val="auto"/>
          <w:highlight w:val="none"/>
        </w:rPr>
        <w:t>办公室</w:t>
      </w:r>
      <w:r>
        <w:rPr>
          <w:rFonts w:hint="eastAsia" w:ascii="宋体"/>
          <w:color w:val="auto"/>
          <w:highlight w:val="none"/>
          <w:lang w:eastAsia="zh-CN"/>
        </w:rPr>
        <w:t>（</w:t>
      </w:r>
      <w:r>
        <w:rPr>
          <w:rFonts w:hint="eastAsia" w:ascii="宋体"/>
          <w:color w:val="auto"/>
          <w:highlight w:val="none"/>
          <w:lang w:val="en-US" w:eastAsia="zh-CN"/>
        </w:rPr>
        <w:t>总务科</w:t>
      </w:r>
      <w:r>
        <w:rPr>
          <w:rFonts w:hint="eastAsia" w:ascii="宋体"/>
          <w:color w:val="auto"/>
          <w:highlight w:val="none"/>
          <w:lang w:eastAsia="zh-CN"/>
        </w:rPr>
        <w:t>）。</w:t>
      </w:r>
    </w:p>
    <w:p w14:paraId="658FF004">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color w:val="auto"/>
          <w:highlight w:val="none"/>
        </w:rPr>
      </w:pPr>
      <w:r>
        <w:rPr>
          <w:rFonts w:hint="eastAsia" w:ascii="宋体"/>
          <w:color w:val="auto"/>
          <w:highlight w:val="none"/>
          <w:lang w:val="en-US" w:eastAsia="zh-CN"/>
        </w:rPr>
        <w:t>十一、</w:t>
      </w:r>
      <w:r>
        <w:rPr>
          <w:rFonts w:hint="eastAsia" w:ascii="宋体"/>
          <w:color w:val="auto"/>
          <w:highlight w:val="none"/>
        </w:rPr>
        <w:t>中山市古镇人民医院将不负责报价人准备报价文件和递交报价文件所发生的任何成本或费用。</w:t>
      </w:r>
    </w:p>
    <w:p w14:paraId="323C9526">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color w:val="auto"/>
          <w:highlight w:val="none"/>
        </w:rPr>
      </w:pPr>
      <w:r>
        <w:rPr>
          <w:rFonts w:hint="eastAsia" w:ascii="宋体"/>
          <w:b w:val="0"/>
          <w:bCs w:val="0"/>
          <w:color w:val="auto"/>
          <w:highlight w:val="none"/>
          <w:lang w:val="en-US" w:eastAsia="zh-CN"/>
        </w:rPr>
        <w:t>十二、</w:t>
      </w:r>
      <w:r>
        <w:rPr>
          <w:rFonts w:hint="eastAsia" w:ascii="宋体"/>
          <w:color w:val="auto"/>
          <w:highlight w:val="none"/>
        </w:rPr>
        <w:t>采购人联系方式</w:t>
      </w:r>
    </w:p>
    <w:p w14:paraId="01CB8F92">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bCs/>
          <w:color w:val="auto"/>
          <w:kern w:val="28"/>
          <w:szCs w:val="21"/>
          <w:highlight w:val="none"/>
        </w:rPr>
      </w:pPr>
      <w:r>
        <w:rPr>
          <w:rFonts w:hint="eastAsia" w:ascii="宋体" w:hAnsi="宋体"/>
          <w:color w:val="auto"/>
          <w:highlight w:val="none"/>
        </w:rPr>
        <w:t>采购人：</w:t>
      </w:r>
      <w:r>
        <w:rPr>
          <w:rFonts w:hint="eastAsia" w:ascii="宋体" w:hAnsi="宋体"/>
          <w:bCs/>
          <w:color w:val="auto"/>
          <w:kern w:val="28"/>
          <w:szCs w:val="21"/>
          <w:highlight w:val="none"/>
        </w:rPr>
        <w:t>中山市古镇人民医院采购办公室</w:t>
      </w:r>
      <w:bookmarkStart w:id="7" w:name="_GoBack"/>
      <w:bookmarkEnd w:id="7"/>
    </w:p>
    <w:p w14:paraId="61A895B9">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color w:val="auto"/>
          <w:highlight w:val="none"/>
          <w:lang w:val="en-US"/>
        </w:rPr>
      </w:pPr>
      <w:r>
        <w:rPr>
          <w:rFonts w:hint="eastAsia" w:ascii="宋体"/>
          <w:color w:val="auto"/>
          <w:highlight w:val="none"/>
        </w:rPr>
        <w:t>联系人：</w:t>
      </w:r>
      <w:r>
        <w:rPr>
          <w:rFonts w:hint="eastAsia" w:ascii="宋体"/>
          <w:color w:val="auto"/>
          <w:highlight w:val="none"/>
          <w:lang w:val="en-US" w:eastAsia="zh-CN"/>
        </w:rPr>
        <w:t>李老师</w:t>
      </w:r>
    </w:p>
    <w:p w14:paraId="078F000A">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r>
        <w:rPr>
          <w:rFonts w:hint="eastAsia" w:ascii="宋体" w:hAnsi="宋体"/>
          <w:color w:val="auto"/>
          <w:highlight w:val="none"/>
        </w:rPr>
        <w:t>电</w:t>
      </w:r>
      <w:r>
        <w:rPr>
          <w:rFonts w:hint="eastAsia" w:ascii="宋体" w:hAnsi="宋体"/>
          <w:color w:val="auto"/>
          <w:highlight w:val="none"/>
          <w:lang w:val="en-US" w:eastAsia="zh-CN"/>
        </w:rPr>
        <w:t xml:space="preserve"> </w:t>
      </w:r>
      <w:r>
        <w:rPr>
          <w:rFonts w:hint="eastAsia" w:ascii="宋体" w:hAnsi="宋体"/>
          <w:color w:val="auto"/>
          <w:highlight w:val="none"/>
        </w:rPr>
        <w:t>话：0760-2232</w:t>
      </w:r>
      <w:r>
        <w:rPr>
          <w:rFonts w:hint="eastAsia" w:ascii="宋体" w:hAnsi="宋体"/>
          <w:color w:val="auto"/>
          <w:highlight w:val="none"/>
          <w:lang w:val="en-US" w:eastAsia="zh-CN"/>
        </w:rPr>
        <w:t>9723</w:t>
      </w:r>
    </w:p>
    <w:p w14:paraId="77A4AB4F">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Times New Roman"/>
          <w:color w:val="auto"/>
          <w:highlight w:val="none"/>
        </w:rPr>
      </w:pPr>
      <w:r>
        <w:rPr>
          <w:rFonts w:hint="eastAsia" w:ascii="宋体" w:hAnsi="宋体" w:cs="Times New Roman"/>
          <w:color w:val="auto"/>
          <w:highlight w:val="none"/>
          <w:lang w:val="en-US" w:eastAsia="zh-CN"/>
        </w:rPr>
        <w:t>十三、</w:t>
      </w:r>
      <w:r>
        <w:rPr>
          <w:rFonts w:hint="eastAsia" w:ascii="宋体" w:hAnsi="宋体" w:cs="Times New Roman"/>
          <w:color w:val="auto"/>
          <w:highlight w:val="none"/>
        </w:rPr>
        <w:t>有关此次询价之事宜，可按下列地址以书面形式向古镇人民医院查询：</w:t>
      </w:r>
    </w:p>
    <w:p w14:paraId="1FD012D0">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Times New Roman"/>
          <w:color w:val="auto"/>
          <w:highlight w:val="none"/>
        </w:rPr>
      </w:pPr>
      <w:r>
        <w:rPr>
          <w:rFonts w:hint="eastAsia" w:ascii="宋体" w:hAnsi="宋体" w:cs="Times New Roman"/>
          <w:color w:val="auto"/>
          <w:highlight w:val="none"/>
        </w:rPr>
        <w:t>地址:中山市古镇</w:t>
      </w:r>
      <w:r>
        <w:rPr>
          <w:rFonts w:hint="eastAsia" w:ascii="宋体" w:hAnsi="宋体" w:cs="Times New Roman"/>
          <w:color w:val="auto"/>
          <w:highlight w:val="none"/>
          <w:lang w:val="en-US" w:eastAsia="zh-CN"/>
        </w:rPr>
        <w:t>镇华博</w:t>
      </w:r>
      <w:r>
        <w:rPr>
          <w:rFonts w:hint="eastAsia" w:ascii="宋体" w:hAnsi="宋体" w:cs="Times New Roman"/>
          <w:color w:val="auto"/>
          <w:highlight w:val="none"/>
        </w:rPr>
        <w:t>路1</w:t>
      </w:r>
      <w:r>
        <w:rPr>
          <w:rFonts w:hint="eastAsia" w:ascii="宋体" w:hAnsi="宋体" w:cs="Times New Roman"/>
          <w:color w:val="auto"/>
          <w:highlight w:val="none"/>
          <w:lang w:val="en-US" w:eastAsia="zh-CN"/>
        </w:rPr>
        <w:t>99</w:t>
      </w:r>
      <w:r>
        <w:rPr>
          <w:rFonts w:hint="eastAsia" w:ascii="宋体" w:hAnsi="宋体" w:cs="Times New Roman"/>
          <w:color w:val="auto"/>
          <w:highlight w:val="none"/>
        </w:rPr>
        <w:t>号古镇人民医院</w:t>
      </w:r>
      <w:r>
        <w:rPr>
          <w:rFonts w:hint="eastAsia" w:ascii="宋体" w:hAnsi="宋体" w:cs="Times New Roman"/>
          <w:color w:val="auto"/>
          <w:highlight w:val="none"/>
          <w:lang w:val="en-US" w:eastAsia="zh-CN"/>
        </w:rPr>
        <w:t>负一楼</w:t>
      </w:r>
      <w:r>
        <w:rPr>
          <w:rFonts w:hint="eastAsia" w:ascii="宋体" w:hAnsi="宋体" w:cs="Times New Roman"/>
          <w:color w:val="auto"/>
          <w:highlight w:val="none"/>
        </w:rPr>
        <w:t>总务科</w:t>
      </w:r>
      <w:r>
        <w:rPr>
          <w:rFonts w:hint="eastAsia" w:ascii="宋体" w:hAnsi="宋体" w:cs="Times New Roman"/>
          <w:color w:val="auto"/>
          <w:highlight w:val="none"/>
          <w:lang w:val="en-US" w:eastAsia="zh-CN"/>
        </w:rPr>
        <w:t>④室</w:t>
      </w:r>
    </w:p>
    <w:p w14:paraId="0CF3BC5C">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cs="Times New Roman"/>
          <w:color w:val="auto"/>
          <w:highlight w:val="none"/>
          <w:lang w:val="en-US"/>
        </w:rPr>
      </w:pPr>
      <w:r>
        <w:rPr>
          <w:rFonts w:hint="eastAsia" w:ascii="宋体" w:hAnsi="宋体" w:cs="Times New Roman"/>
          <w:color w:val="auto"/>
          <w:highlight w:val="none"/>
        </w:rPr>
        <w:t>联系人：</w:t>
      </w:r>
      <w:r>
        <w:rPr>
          <w:rFonts w:hint="eastAsia" w:ascii="宋体" w:hAnsi="宋体" w:cs="Times New Roman"/>
          <w:color w:val="auto"/>
          <w:highlight w:val="none"/>
          <w:lang w:val="en-US" w:eastAsia="zh-CN"/>
        </w:rPr>
        <w:t>李老师</w:t>
      </w:r>
    </w:p>
    <w:p w14:paraId="00A86DDC">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olor w:val="auto"/>
          <w:szCs w:val="21"/>
          <w:highlight w:val="none"/>
        </w:rPr>
      </w:pPr>
      <w:r>
        <w:rPr>
          <w:rFonts w:hint="eastAsia" w:ascii="宋体"/>
          <w:color w:val="auto"/>
          <w:highlight w:val="none"/>
        </w:rPr>
        <w:t>电  话：0760-2232</w:t>
      </w:r>
      <w:r>
        <w:rPr>
          <w:rFonts w:hint="eastAsia" w:ascii="宋体"/>
          <w:color w:val="auto"/>
          <w:highlight w:val="none"/>
          <w:lang w:val="en-US" w:eastAsia="zh-CN"/>
        </w:rPr>
        <w:t>9723</w:t>
      </w:r>
      <w:r>
        <w:rPr>
          <w:rFonts w:hint="eastAsia" w:ascii="宋体" w:hAnsi="宋体"/>
          <w:color w:val="auto"/>
          <w:szCs w:val="21"/>
          <w:highlight w:val="none"/>
        </w:rPr>
        <w:t xml:space="preserve">   </w:t>
      </w:r>
    </w:p>
    <w:p w14:paraId="45EB7AC2">
      <w:pPr>
        <w:keepNext w:val="0"/>
        <w:keepLines w:val="0"/>
        <w:pageBreakBefore w:val="0"/>
        <w:numPr>
          <w:ilvl w:val="0"/>
          <w:numId w:val="5"/>
        </w:numPr>
        <w:kinsoku/>
        <w:wordWrap/>
        <w:overflowPunct/>
        <w:topLinePunct w:val="0"/>
        <w:autoSpaceDE/>
        <w:autoSpaceDN/>
        <w:bidi w:val="0"/>
        <w:adjustRightInd/>
        <w:snapToGrid/>
        <w:spacing w:line="360" w:lineRule="auto"/>
        <w:jc w:val="both"/>
        <w:textAlignment w:val="auto"/>
        <w:rPr>
          <w:rFonts w:hint="eastAsia" w:ascii="宋体" w:hAnsi="宋体"/>
          <w:color w:val="auto"/>
          <w:szCs w:val="21"/>
          <w:highlight w:val="none"/>
        </w:rPr>
      </w:pPr>
      <w:r>
        <w:rPr>
          <w:rFonts w:hint="eastAsia" w:ascii="宋体" w:hAnsi="宋体"/>
          <w:color w:val="auto"/>
          <w:szCs w:val="21"/>
          <w:highlight w:val="none"/>
        </w:rPr>
        <w:t xml:space="preserve">监督部门：古镇人民医院监察室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联系电话：0760-22329962</w:t>
      </w:r>
    </w:p>
    <w:p w14:paraId="524E284D">
      <w:pPr>
        <w:pStyle w:val="9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b w:val="0"/>
          <w:color w:val="auto"/>
          <w:sz w:val="21"/>
          <w:szCs w:val="21"/>
          <w:highlight w:val="none"/>
        </w:rPr>
        <w:sectPr>
          <w:headerReference r:id="rId10" w:type="first"/>
          <w:headerReference r:id="rId9" w:type="default"/>
          <w:pgSz w:w="11906" w:h="16838"/>
          <w:pgMar w:top="1440" w:right="1797" w:bottom="1440" w:left="1797" w:header="851" w:footer="992" w:gutter="0"/>
          <w:pgNumType w:start="1"/>
          <w:cols w:space="720" w:num="1"/>
          <w:docGrid w:linePitch="312" w:charSpace="0"/>
        </w:sectPr>
      </w:pPr>
    </w:p>
    <w:p w14:paraId="624DD545">
      <w:pPr>
        <w:spacing w:line="480" w:lineRule="exact"/>
        <w:jc w:val="center"/>
        <w:rPr>
          <w:rFonts w:hint="eastAsia" w:ascii="宋体" w:hAnsi="宋体" w:eastAsia="宋体" w:cs="宋体"/>
          <w:b/>
          <w:bCs/>
          <w:color w:val="auto"/>
          <w:spacing w:val="2"/>
          <w:sz w:val="32"/>
          <w:szCs w:val="32"/>
          <w:highlight w:val="none"/>
        </w:rPr>
      </w:pPr>
      <w:bookmarkStart w:id="1" w:name="_Toc324837612"/>
      <w:bookmarkStart w:id="2" w:name="_Toc320890942"/>
      <w:bookmarkStart w:id="3" w:name="_Toc324837482"/>
      <w:bookmarkStart w:id="4" w:name="_Toc321725066"/>
      <w:r>
        <w:rPr>
          <w:rFonts w:hint="eastAsia" w:ascii="黑体" w:hAnsi="黑体" w:eastAsia="黑体" w:cs="黑体"/>
          <w:color w:val="auto"/>
          <w:sz w:val="32"/>
          <w:szCs w:val="32"/>
          <w:highlight w:val="none"/>
        </w:rPr>
        <w:t>二、用 户 需 求 书</w:t>
      </w:r>
      <w:bookmarkEnd w:id="1"/>
      <w:bookmarkEnd w:id="2"/>
      <w:bookmarkEnd w:id="3"/>
      <w:bookmarkEnd w:id="4"/>
    </w:p>
    <w:p w14:paraId="1F8CC020">
      <w:pPr>
        <w:spacing w:before="211" w:line="219" w:lineRule="auto"/>
        <w:outlineLvl w:val="0"/>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一、项目要求：</w:t>
      </w:r>
    </w:p>
    <w:p w14:paraId="5C0D7AF9">
      <w:pPr>
        <w:keepNext w:val="0"/>
        <w:keepLines w:val="0"/>
        <w:pageBreakBefore w:val="0"/>
        <w:widowControl/>
        <w:kinsoku/>
        <w:wordWrap/>
        <w:overflowPunct/>
        <w:topLinePunct w:val="0"/>
        <w:autoSpaceDE/>
        <w:autoSpaceDN/>
        <w:bidi w:val="0"/>
        <w:adjustRightInd/>
        <w:snapToGrid/>
        <w:spacing w:before="211" w:line="360" w:lineRule="auto"/>
        <w:textAlignment w:val="auto"/>
        <w:outlineLvl w:val="0"/>
        <w:rPr>
          <w:rFonts w:hint="eastAsia" w:ascii="宋体" w:hAnsi="宋体"/>
          <w:bCs/>
          <w:color w:val="auto"/>
          <w:kern w:val="28"/>
          <w:szCs w:val="21"/>
          <w:highlight w:val="none"/>
          <w:lang w:eastAsia="zh-CN"/>
        </w:rPr>
      </w:pPr>
      <w:r>
        <w:rPr>
          <w:rFonts w:hint="eastAsia" w:ascii="宋体" w:hAnsi="宋体" w:eastAsia="宋体" w:cs="宋体"/>
          <w:b w:val="0"/>
          <w:bCs w:val="0"/>
          <w:color w:val="auto"/>
          <w:spacing w:val="2"/>
          <w:sz w:val="21"/>
          <w:szCs w:val="21"/>
          <w:highlight w:val="none"/>
        </w:rPr>
        <w:t>1、招标的项目及范围为：</w:t>
      </w:r>
      <w:r>
        <w:rPr>
          <w:rFonts w:hint="eastAsia" w:ascii="宋体" w:hAnsi="宋体" w:cs="宋体"/>
          <w:b w:val="0"/>
          <w:bCs w:val="0"/>
          <w:color w:val="auto"/>
          <w:spacing w:val="2"/>
          <w:sz w:val="21"/>
          <w:szCs w:val="21"/>
          <w:highlight w:val="none"/>
          <w:lang w:eastAsia="zh-CN"/>
        </w:rPr>
        <w:t xml:space="preserve"> 中山市古镇人民医院红外偏振光治疗仪采购项目</w:t>
      </w:r>
      <w:r>
        <w:rPr>
          <w:rFonts w:hint="eastAsia" w:ascii="宋体" w:hAnsi="宋体"/>
          <w:bCs/>
          <w:color w:val="auto"/>
          <w:kern w:val="28"/>
          <w:szCs w:val="21"/>
          <w:highlight w:val="none"/>
          <w:lang w:eastAsia="zh-CN"/>
        </w:rPr>
        <w:t>。</w:t>
      </w:r>
    </w:p>
    <w:p w14:paraId="04EBF836">
      <w:pPr>
        <w:pStyle w:val="9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2</w:t>
      </w:r>
      <w:r>
        <w:rPr>
          <w:rFonts w:hint="eastAsia" w:ascii="宋体" w:hAnsi="宋体" w:eastAsia="宋体" w:cs="宋体"/>
          <w:b w:val="0"/>
          <w:bCs w:val="0"/>
          <w:color w:val="auto"/>
          <w:spacing w:val="2"/>
          <w:sz w:val="21"/>
          <w:szCs w:val="21"/>
          <w:highlight w:val="none"/>
        </w:rPr>
        <w:t>、保修期：至少二年，保修期按需求参数部分。</w:t>
      </w:r>
    </w:p>
    <w:p w14:paraId="3AE04532">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3、本项目投标应包括：成交人承包及负责方案文件对成交人要求的一切事宜及责任包括货物、运输、安装、调试、验收相关服务等。</w:t>
      </w:r>
    </w:p>
    <w:p w14:paraId="75C45E10">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4、本项目询价文件对成交人要求的一切事宜及责任由成交人承包。</w:t>
      </w:r>
    </w:p>
    <w:p w14:paraId="4565E1E1">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5、成交人未经采购人批准，不得再以任何方式转包或分包，否则被视为违约，追究当事人责任，并承担相应的损失。</w:t>
      </w:r>
    </w:p>
    <w:p w14:paraId="0654E2E0">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6、本项目不接受联合体报价。</w:t>
      </w:r>
    </w:p>
    <w:p w14:paraId="54E0DAB0">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7、交货时间：合同签订或采购人通知，30天内完成安装。</w:t>
      </w:r>
    </w:p>
    <w:p w14:paraId="7F2DF4B7">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8、交货地点：中山市古镇人民医院指定地点。  </w:t>
      </w:r>
    </w:p>
    <w:p w14:paraId="19A98A32">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9、验货方式：成交人对提供货物的质量、安全承担全部责任。并保证供应的物资质量符合国家标准，符合国家法律法规及地方政府有关规定，外包装完好无破损全新货品。</w:t>
      </w:r>
    </w:p>
    <w:p w14:paraId="512F5488">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10、报价要求：本次报价为人民币报价，包含：货物费、运输费、安装费、税费（含关税）等所有费用。</w:t>
      </w:r>
    </w:p>
    <w:p w14:paraId="64E5D77D">
      <w:pPr>
        <w:pStyle w:val="90"/>
        <w:jc w:val="both"/>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11、付款方式：合同签定及设备全部安装调试完毕并通过验收合格后，开具发票，采购人于30个工作日内支付合同总价的95%，剩余5%作为合同履约金，保修期满后，采购人将于20个工作日内一次性付清余额（不计利息）。  </w:t>
      </w:r>
    </w:p>
    <w:p w14:paraId="75FFE9D9">
      <w:pPr>
        <w:pStyle w:val="90"/>
        <w:jc w:val="both"/>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二、技术参数要求 ：</w:t>
      </w:r>
    </w:p>
    <w:tbl>
      <w:tblPr>
        <w:tblStyle w:val="44"/>
        <w:tblpPr w:leftFromText="180" w:rightFromText="180" w:vertAnchor="text" w:horzAnchor="page" w:tblpX="1299" w:tblpY="846"/>
        <w:tblOverlap w:val="never"/>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567"/>
        <w:gridCol w:w="1102"/>
        <w:gridCol w:w="599"/>
        <w:gridCol w:w="709"/>
        <w:gridCol w:w="708"/>
        <w:gridCol w:w="851"/>
        <w:gridCol w:w="1276"/>
        <w:gridCol w:w="2976"/>
      </w:tblGrid>
      <w:tr w14:paraId="44D1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3A650915">
            <w:pPr>
              <w:spacing w:before="78" w:beforeLines="25" w:after="78" w:afterLines="25" w:line="240" w:lineRule="exact"/>
              <w:jc w:val="left"/>
              <w:rPr>
                <w:rFonts w:ascii="宋体" w:hAnsi="宋体"/>
                <w:b/>
                <w:szCs w:val="21"/>
              </w:rPr>
            </w:pPr>
            <w:r>
              <w:rPr>
                <w:rFonts w:hint="eastAsia" w:ascii="宋体" w:hAnsi="宋体" w:cs="宋体"/>
                <w:b/>
                <w:kern w:val="0"/>
                <w:szCs w:val="21"/>
              </w:rPr>
              <w:t>设备名称</w:t>
            </w:r>
          </w:p>
        </w:tc>
        <w:tc>
          <w:tcPr>
            <w:tcW w:w="3969" w:type="dxa"/>
            <w:gridSpan w:val="5"/>
            <w:tcBorders>
              <w:top w:val="single" w:color="000000" w:sz="4" w:space="0"/>
              <w:left w:val="single" w:color="000000" w:sz="4" w:space="0"/>
              <w:bottom w:val="single" w:color="000000" w:sz="4" w:space="0"/>
              <w:right w:val="single" w:color="000000" w:sz="4" w:space="0"/>
            </w:tcBorders>
            <w:noWrap w:val="0"/>
            <w:vAlign w:val="center"/>
          </w:tcPr>
          <w:p w14:paraId="1747FF97">
            <w:pPr>
              <w:spacing w:before="78" w:beforeLines="25" w:after="78" w:afterLines="25" w:line="240" w:lineRule="exact"/>
              <w:jc w:val="left"/>
              <w:rPr>
                <w:rFonts w:hint="default" w:ascii="宋体" w:hAnsi="宋体" w:eastAsia="宋体"/>
                <w:b/>
                <w:szCs w:val="21"/>
                <w:lang w:val="en-US" w:eastAsia="zh-CN"/>
              </w:rPr>
            </w:pPr>
            <w:r>
              <w:rPr>
                <w:rFonts w:hint="eastAsia" w:ascii="宋体" w:hAnsi="宋体"/>
                <w:b/>
                <w:szCs w:val="21"/>
                <w:lang w:val="en-US" w:eastAsia="zh-CN"/>
              </w:rPr>
              <w:t>红外偏振光治疗仪</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707ED614">
            <w:pPr>
              <w:spacing w:before="78" w:beforeLines="25" w:after="78" w:afterLines="25" w:line="240" w:lineRule="exact"/>
              <w:jc w:val="left"/>
              <w:rPr>
                <w:rFonts w:ascii="宋体" w:hAnsi="宋体"/>
                <w:szCs w:val="21"/>
              </w:rPr>
            </w:pPr>
            <w:r>
              <w:rPr>
                <w:rFonts w:hint="eastAsia" w:ascii="宋体" w:hAnsi="宋体"/>
                <w:b/>
                <w:szCs w:val="21"/>
              </w:rPr>
              <w:t>购置数量</w:t>
            </w:r>
          </w:p>
        </w:tc>
        <w:tc>
          <w:tcPr>
            <w:tcW w:w="2976" w:type="dxa"/>
            <w:tcBorders>
              <w:top w:val="single" w:color="000000" w:sz="4" w:space="0"/>
              <w:left w:val="single" w:color="000000" w:sz="4" w:space="0"/>
              <w:bottom w:val="single" w:color="000000" w:sz="4" w:space="0"/>
              <w:right w:val="single" w:color="000000" w:sz="4" w:space="0"/>
            </w:tcBorders>
            <w:noWrap w:val="0"/>
            <w:vAlign w:val="center"/>
          </w:tcPr>
          <w:p w14:paraId="097B5068">
            <w:pPr>
              <w:pStyle w:val="106"/>
              <w:adjustRightInd/>
              <w:snapToGrid/>
              <w:spacing w:before="78" w:beforeLines="25" w:after="78" w:afterLines="25" w:line="240" w:lineRule="exact"/>
              <w:rPr>
                <w:rFonts w:hint="default" w:ascii="宋体" w:hAnsi="宋体" w:eastAsia="宋体" w:cs="Calibri"/>
                <w:kern w:val="2"/>
                <w:sz w:val="21"/>
                <w:szCs w:val="21"/>
                <w:lang w:val="en-US" w:eastAsia="zh-CN"/>
              </w:rPr>
            </w:pPr>
            <w:r>
              <w:rPr>
                <w:rFonts w:hint="eastAsia" w:ascii="宋体" w:hAnsi="宋体" w:eastAsia="宋体" w:cs="Calibri"/>
                <w:kern w:val="2"/>
                <w:sz w:val="21"/>
                <w:szCs w:val="21"/>
                <w:lang w:val="en-US" w:eastAsia="zh-CN"/>
              </w:rPr>
              <w:t>1台</w:t>
            </w:r>
          </w:p>
        </w:tc>
      </w:tr>
      <w:tr w14:paraId="4BE9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9"/>
            <w:tcBorders>
              <w:top w:val="single" w:color="000000" w:sz="4" w:space="0"/>
              <w:left w:val="single" w:color="000000" w:sz="4" w:space="0"/>
              <w:bottom w:val="single" w:color="000000" w:sz="4" w:space="0"/>
              <w:right w:val="single" w:color="000000" w:sz="4" w:space="0"/>
            </w:tcBorders>
            <w:noWrap w:val="0"/>
            <w:vAlign w:val="center"/>
          </w:tcPr>
          <w:p w14:paraId="3BBA4424">
            <w:pPr>
              <w:numPr>
                <w:ilvl w:val="0"/>
                <w:numId w:val="6"/>
              </w:numPr>
              <w:spacing w:before="78" w:beforeLines="25" w:after="78" w:afterLines="25" w:line="240" w:lineRule="exact"/>
              <w:jc w:val="left"/>
              <w:rPr>
                <w:rFonts w:hint="eastAsia" w:ascii="宋体" w:hAnsi="宋体" w:cs="宋体"/>
                <w:b/>
                <w:color w:val="000000"/>
                <w:kern w:val="0"/>
                <w:szCs w:val="21"/>
              </w:rPr>
            </w:pPr>
            <w:r>
              <w:rPr>
                <w:rFonts w:hint="eastAsia" w:ascii="宋体" w:hAnsi="宋体" w:cs="宋体"/>
                <w:b/>
                <w:color w:val="000000"/>
                <w:kern w:val="0"/>
                <w:szCs w:val="21"/>
              </w:rPr>
              <w:t>整体要求：</w:t>
            </w:r>
          </w:p>
          <w:p w14:paraId="694D17FD">
            <w:pPr>
              <w:numPr>
                <w:ilvl w:val="0"/>
                <w:numId w:val="0"/>
              </w:numPr>
              <w:spacing w:before="78" w:beforeLines="25" w:after="78" w:afterLines="25" w:line="240" w:lineRule="exact"/>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1、</w:t>
            </w:r>
            <w:r>
              <w:rPr>
                <w:rFonts w:hint="eastAsia" w:ascii="宋体" w:hAnsi="宋体" w:eastAsia="宋体" w:cs="宋体"/>
                <w:b w:val="0"/>
                <w:bCs/>
                <w:i w:val="0"/>
                <w:iCs w:val="0"/>
                <w:caps w:val="0"/>
                <w:color w:val="000000"/>
                <w:spacing w:val="0"/>
                <w:sz w:val="21"/>
                <w:szCs w:val="21"/>
                <w:shd w:val="clear" w:color="auto" w:fill="FFFFFF"/>
                <w:lang w:eastAsia="zh-CN"/>
              </w:rPr>
              <w:t>通过</w:t>
            </w:r>
            <w:r>
              <w:rPr>
                <w:rStyle w:val="47"/>
                <w:rFonts w:hint="eastAsia" w:ascii="宋体" w:hAnsi="宋体" w:eastAsia="宋体" w:cs="宋体"/>
                <w:b w:val="0"/>
                <w:bCs/>
                <w:i w:val="0"/>
                <w:iCs w:val="0"/>
                <w:caps w:val="0"/>
                <w:color w:val="000000"/>
                <w:spacing w:val="0"/>
                <w:sz w:val="21"/>
                <w:szCs w:val="21"/>
                <w:shd w:val="clear" w:color="auto" w:fill="FFFFFF"/>
              </w:rPr>
              <w:t>特定波段光能穿透深层</w:t>
            </w:r>
            <w:r>
              <w:rPr>
                <w:rFonts w:hint="eastAsia" w:ascii="宋体" w:hAnsi="宋体" w:eastAsia="宋体" w:cs="宋体"/>
                <w:b w:val="0"/>
                <w:bCs/>
                <w:i w:val="0"/>
                <w:iCs w:val="0"/>
                <w:caps w:val="0"/>
                <w:color w:val="000000"/>
                <w:spacing w:val="0"/>
                <w:sz w:val="21"/>
                <w:szCs w:val="21"/>
                <w:shd w:val="clear" w:color="auto" w:fill="FFFFFF"/>
              </w:rPr>
              <w:t>，</w:t>
            </w:r>
            <w:r>
              <w:rPr>
                <w:rStyle w:val="47"/>
                <w:rFonts w:hint="eastAsia" w:ascii="宋体" w:hAnsi="宋体" w:eastAsia="宋体" w:cs="宋体"/>
                <w:b w:val="0"/>
                <w:bCs/>
                <w:i w:val="0"/>
                <w:iCs w:val="0"/>
                <w:caps w:val="0"/>
                <w:color w:val="000000"/>
                <w:spacing w:val="0"/>
                <w:sz w:val="21"/>
                <w:szCs w:val="21"/>
                <w:shd w:val="clear" w:color="auto" w:fill="FFFFFF"/>
              </w:rPr>
              <w:t>偏振特性模拟针灸</w:t>
            </w:r>
            <w:r>
              <w:rPr>
                <w:rFonts w:hint="eastAsia" w:ascii="宋体" w:hAnsi="宋体" w:eastAsia="宋体" w:cs="宋体"/>
                <w:b w:val="0"/>
                <w:bCs/>
                <w:i w:val="0"/>
                <w:iCs w:val="0"/>
                <w:caps w:val="0"/>
                <w:color w:val="000000"/>
                <w:spacing w:val="0"/>
                <w:sz w:val="21"/>
                <w:szCs w:val="21"/>
                <w:shd w:val="clear" w:color="auto" w:fill="FFFFFF"/>
              </w:rPr>
              <w:t>，</w:t>
            </w:r>
            <w:r>
              <w:rPr>
                <w:rStyle w:val="47"/>
                <w:rFonts w:hint="eastAsia" w:ascii="宋体" w:hAnsi="宋体" w:eastAsia="宋体" w:cs="宋体"/>
                <w:b w:val="0"/>
                <w:bCs/>
                <w:i w:val="0"/>
                <w:iCs w:val="0"/>
                <w:caps w:val="0"/>
                <w:color w:val="000000"/>
                <w:spacing w:val="0"/>
                <w:sz w:val="21"/>
                <w:szCs w:val="21"/>
                <w:shd w:val="clear" w:color="auto" w:fill="FFFFFF"/>
              </w:rPr>
              <w:t>光热效应模拟艾灸</w:t>
            </w:r>
            <w:r>
              <w:rPr>
                <w:rFonts w:hint="eastAsia" w:ascii="宋体" w:hAnsi="宋体" w:eastAsia="宋体" w:cs="宋体"/>
                <w:b w:val="0"/>
                <w:bCs/>
                <w:i w:val="0"/>
                <w:iCs w:val="0"/>
                <w:caps w:val="0"/>
                <w:color w:val="000000"/>
                <w:spacing w:val="0"/>
                <w:sz w:val="21"/>
                <w:szCs w:val="21"/>
                <w:shd w:val="clear" w:color="auto" w:fill="FFFFFF"/>
              </w:rPr>
              <w:t>的物理原理，从而实现了</w:t>
            </w:r>
            <w:r>
              <w:rPr>
                <w:rStyle w:val="47"/>
                <w:rFonts w:hint="eastAsia" w:ascii="宋体" w:hAnsi="宋体" w:eastAsia="宋体" w:cs="宋体"/>
                <w:b w:val="0"/>
                <w:bCs/>
                <w:i w:val="0"/>
                <w:iCs w:val="0"/>
                <w:caps w:val="0"/>
                <w:color w:val="000000"/>
                <w:spacing w:val="0"/>
                <w:sz w:val="21"/>
                <w:szCs w:val="21"/>
                <w:shd w:val="clear" w:color="auto" w:fill="FFFFFF"/>
              </w:rPr>
              <w:t>止痛、消炎、促修复</w:t>
            </w:r>
            <w:r>
              <w:rPr>
                <w:rFonts w:hint="eastAsia" w:ascii="宋体" w:hAnsi="宋体" w:eastAsia="宋体" w:cs="宋体"/>
                <w:b w:val="0"/>
                <w:bCs/>
                <w:i w:val="0"/>
                <w:iCs w:val="0"/>
                <w:caps w:val="0"/>
                <w:color w:val="000000"/>
                <w:spacing w:val="0"/>
                <w:sz w:val="21"/>
                <w:szCs w:val="21"/>
                <w:shd w:val="clear" w:color="auto" w:fill="FFFFFF"/>
              </w:rPr>
              <w:t>的治疗作用</w:t>
            </w:r>
          </w:p>
          <w:p w14:paraId="7D1BF67B">
            <w:pPr>
              <w:spacing w:before="78" w:beforeLines="25" w:after="78" w:afterLines="25" w:line="240" w:lineRule="exact"/>
              <w:rPr>
                <w:rFonts w:hint="eastAsia" w:ascii="宋体" w:hAnsi="宋体" w:eastAsia="宋体" w:cs="宋体"/>
                <w:color w:val="000000"/>
                <w:kern w:val="0"/>
                <w:szCs w:val="21"/>
                <w:lang w:eastAsia="zh-CN"/>
              </w:rPr>
            </w:pPr>
            <w:r>
              <w:rPr>
                <w:rFonts w:hint="eastAsia" w:ascii="宋体" w:hAnsi="宋体" w:eastAsia="宋体" w:cs="宋体"/>
                <w:b w:val="0"/>
                <w:bCs/>
                <w:color w:val="000000"/>
                <w:sz w:val="21"/>
                <w:szCs w:val="21"/>
                <w:lang w:val="en-US" w:eastAsia="zh-CN"/>
              </w:rPr>
              <w:t>2、</w:t>
            </w:r>
            <w:r>
              <w:rPr>
                <w:rFonts w:hint="eastAsia" w:ascii="宋体" w:hAnsi="宋体" w:eastAsia="宋体" w:cs="宋体"/>
                <w:b w:val="0"/>
                <w:bCs/>
                <w:color w:val="000000"/>
                <w:sz w:val="21"/>
                <w:szCs w:val="21"/>
              </w:rPr>
              <w:t>高清触摸屏操作加一键飞梭的操作模式，既能通过飞梭调节各个治疗参数，也可通过触控按压，长按屏幕快速调节</w:t>
            </w:r>
            <w:r>
              <w:rPr>
                <w:rFonts w:hint="eastAsia" w:ascii="宋体" w:hAnsi="宋体" w:eastAsia="宋体" w:cs="宋体"/>
                <w:b w:val="0"/>
                <w:bCs/>
                <w:color w:val="000000"/>
                <w:sz w:val="21"/>
                <w:szCs w:val="21"/>
                <w:lang w:eastAsia="zh-CN"/>
              </w:rPr>
              <w:t>。</w:t>
            </w:r>
          </w:p>
        </w:tc>
      </w:tr>
      <w:tr w14:paraId="4C19E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9"/>
            <w:tcBorders>
              <w:top w:val="single" w:color="000000" w:sz="4" w:space="0"/>
              <w:left w:val="single" w:color="000000" w:sz="4" w:space="0"/>
              <w:bottom w:val="single" w:color="000000" w:sz="4" w:space="0"/>
              <w:right w:val="single" w:color="000000" w:sz="4" w:space="0"/>
            </w:tcBorders>
            <w:noWrap w:val="0"/>
            <w:vAlign w:val="center"/>
          </w:tcPr>
          <w:p w14:paraId="385B04B1">
            <w:pPr>
              <w:spacing w:before="78" w:beforeLines="25" w:after="78" w:afterLines="25" w:line="240" w:lineRule="exact"/>
              <w:rPr>
                <w:rFonts w:ascii="宋体" w:hAnsi="宋体"/>
                <w:b/>
                <w:color w:val="000000"/>
                <w:szCs w:val="21"/>
              </w:rPr>
            </w:pPr>
            <w:r>
              <w:rPr>
                <w:rFonts w:hint="eastAsia" w:ascii="宋体" w:hAnsi="宋体"/>
                <w:b/>
                <w:color w:val="000000"/>
                <w:szCs w:val="21"/>
              </w:rPr>
              <w:t>二、配置清单：</w:t>
            </w:r>
          </w:p>
        </w:tc>
      </w:tr>
      <w:tr w14:paraId="63669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38E1603A">
            <w:pPr>
              <w:spacing w:before="78" w:beforeLines="25" w:after="78" w:afterLines="25" w:line="240" w:lineRule="exact"/>
              <w:jc w:val="center"/>
              <w:rPr>
                <w:rFonts w:ascii="宋体" w:hAnsi="宋体"/>
                <w:b/>
                <w:color w:val="000000"/>
                <w:szCs w:val="21"/>
              </w:rPr>
            </w:pPr>
            <w:r>
              <w:rPr>
                <w:rFonts w:hint="eastAsia" w:ascii="宋体" w:hAnsi="宋体"/>
                <w:b/>
                <w:color w:val="000000"/>
                <w:szCs w:val="21"/>
              </w:rPr>
              <w:t>序号</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4B885808">
            <w:pPr>
              <w:spacing w:before="78" w:beforeLines="25" w:after="78" w:afterLines="25" w:line="240" w:lineRule="exact"/>
              <w:jc w:val="center"/>
              <w:rPr>
                <w:rFonts w:ascii="宋体" w:hAnsi="宋体"/>
                <w:b/>
                <w:color w:val="000000"/>
                <w:szCs w:val="21"/>
              </w:rPr>
            </w:pPr>
            <w:r>
              <w:rPr>
                <w:rFonts w:hint="eastAsia" w:ascii="宋体" w:hAnsi="宋体"/>
                <w:b/>
                <w:color w:val="000000"/>
                <w:szCs w:val="21"/>
              </w:rPr>
              <w:t>项目名称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1B392F">
            <w:pPr>
              <w:spacing w:before="78" w:beforeLines="25" w:after="78" w:afterLines="25" w:line="240" w:lineRule="exact"/>
              <w:jc w:val="center"/>
              <w:rPr>
                <w:rFonts w:ascii="宋体" w:hAnsi="宋体"/>
                <w:b/>
                <w:color w:val="000000"/>
                <w:szCs w:val="21"/>
              </w:rPr>
            </w:pPr>
            <w:r>
              <w:rPr>
                <w:rFonts w:hint="eastAsia" w:ascii="宋体" w:hAnsi="宋体"/>
                <w:b/>
                <w:color w:val="000000"/>
                <w:szCs w:val="21"/>
              </w:rPr>
              <w:t>数量</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05819ADB">
            <w:pPr>
              <w:spacing w:before="78" w:beforeLines="25" w:after="78" w:afterLines="25" w:line="240" w:lineRule="exact"/>
              <w:jc w:val="center"/>
              <w:rPr>
                <w:rFonts w:ascii="宋体" w:hAnsi="宋体"/>
                <w:b/>
                <w:color w:val="000000"/>
                <w:szCs w:val="21"/>
              </w:rPr>
            </w:pPr>
            <w:r>
              <w:rPr>
                <w:rFonts w:hint="eastAsia" w:ascii="宋体" w:hAnsi="宋体"/>
                <w:b/>
                <w:color w:val="000000"/>
                <w:szCs w:val="21"/>
              </w:rPr>
              <w:t>单位</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528906E1">
            <w:pPr>
              <w:spacing w:before="78" w:beforeLines="25" w:after="78" w:afterLines="25" w:line="240" w:lineRule="exact"/>
              <w:jc w:val="center"/>
              <w:rPr>
                <w:rFonts w:ascii="宋体" w:hAnsi="宋体"/>
                <w:b/>
                <w:color w:val="000000"/>
                <w:szCs w:val="21"/>
              </w:rPr>
            </w:pPr>
            <w:r>
              <w:rPr>
                <w:rFonts w:hint="eastAsia" w:ascii="宋体" w:hAnsi="宋体"/>
                <w:b/>
                <w:color w:val="000000"/>
                <w:szCs w:val="21"/>
              </w:rPr>
              <w:t>功能要求</w:t>
            </w:r>
          </w:p>
        </w:tc>
      </w:tr>
      <w:tr w14:paraId="0FF61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7B3839E4">
            <w:pPr>
              <w:spacing w:before="78" w:beforeLines="25" w:after="78" w:afterLines="25" w:line="240" w:lineRule="exact"/>
              <w:jc w:val="center"/>
              <w:rPr>
                <w:rFonts w:ascii="宋体" w:hAnsi="宋体"/>
                <w:color w:val="000000"/>
                <w:szCs w:val="21"/>
              </w:rPr>
            </w:pPr>
            <w:r>
              <w:rPr>
                <w:rFonts w:hint="eastAsia" w:ascii="宋体" w:hAnsi="宋体"/>
                <w:color w:val="000000"/>
                <w:szCs w:val="21"/>
              </w:rPr>
              <w:t>1</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0DB47035">
            <w:pPr>
              <w:pStyle w:val="106"/>
              <w:adjustRightInd/>
              <w:snapToGrid/>
              <w:spacing w:before="78" w:beforeLines="25" w:after="78" w:afterLines="25" w:line="240" w:lineRule="exact"/>
              <w:rPr>
                <w:rFonts w:ascii="宋体" w:hAnsi="宋体" w:eastAsia="宋体"/>
                <w:color w:val="000000"/>
                <w:sz w:val="21"/>
                <w:szCs w:val="21"/>
              </w:rPr>
            </w:pPr>
            <w:r>
              <w:rPr>
                <w:rFonts w:hint="eastAsia" w:ascii="宋体" w:hAnsi="宋体" w:eastAsia="宋体"/>
                <w:color w:val="000000"/>
                <w:sz w:val="21"/>
                <w:szCs w:val="21"/>
              </w:rPr>
              <w:t>红外偏振光治疗仪主机</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536728">
            <w:pPr>
              <w:pStyle w:val="106"/>
              <w:adjustRightInd/>
              <w:snapToGrid/>
              <w:spacing w:before="78" w:beforeLines="25" w:after="78" w:afterLines="25" w:line="240" w:lineRule="exact"/>
              <w:jc w:val="center"/>
              <w:rPr>
                <w:rFonts w:hint="eastAsia" w:ascii="宋体" w:hAnsi="宋体" w:eastAsia="宋体" w:cs="华文宋体"/>
                <w:color w:val="000000"/>
                <w:sz w:val="21"/>
                <w:szCs w:val="21"/>
                <w:lang w:val="en-US" w:eastAsia="zh-CN"/>
              </w:rPr>
            </w:pPr>
            <w:r>
              <w:rPr>
                <w:rFonts w:hint="eastAsia" w:ascii="宋体" w:hAnsi="宋体" w:eastAsia="宋体" w:cs="华文宋体"/>
                <w:color w:val="000000"/>
                <w:sz w:val="21"/>
                <w:szCs w:val="21"/>
                <w:lang w:val="en-US" w:eastAsia="zh-CN"/>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31E5C318">
            <w:pPr>
              <w:spacing w:before="78" w:beforeLines="25" w:after="78" w:afterLines="25" w:line="2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台</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571C13D7">
            <w:pPr>
              <w:spacing w:before="78" w:beforeLines="25" w:after="78" w:afterLines="25" w:line="240" w:lineRule="exact"/>
              <w:rPr>
                <w:rFonts w:hint="eastAsia" w:ascii="宋体" w:hAnsi="宋体"/>
                <w:color w:val="000000"/>
                <w:szCs w:val="21"/>
              </w:rPr>
            </w:pPr>
            <w:r>
              <w:rPr>
                <w:rFonts w:hint="eastAsia" w:ascii="宋体" w:hAnsi="宋体"/>
                <w:color w:val="000000"/>
                <w:szCs w:val="21"/>
              </w:rPr>
              <w:t>含高清触摸屏及一键飞梭操作部件，满足下述所有技术参数。</w:t>
            </w:r>
          </w:p>
        </w:tc>
      </w:tr>
      <w:tr w14:paraId="38BFC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07206430">
            <w:pPr>
              <w:spacing w:before="78" w:beforeLines="25" w:after="78" w:afterLines="25" w:line="240" w:lineRule="exact"/>
              <w:jc w:val="center"/>
              <w:rPr>
                <w:rFonts w:ascii="宋体" w:hAnsi="宋体"/>
                <w:color w:val="000000"/>
                <w:szCs w:val="21"/>
              </w:rPr>
            </w:pPr>
            <w:r>
              <w:rPr>
                <w:rFonts w:hint="eastAsia" w:ascii="宋体" w:hAnsi="宋体"/>
                <w:color w:val="000000"/>
                <w:szCs w:val="21"/>
              </w:rPr>
              <w:t>2</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2F9FF411">
            <w:pPr>
              <w:pStyle w:val="106"/>
              <w:adjustRightInd/>
              <w:snapToGrid/>
              <w:spacing w:before="78" w:beforeLines="25" w:after="78" w:afterLines="25" w:line="240" w:lineRule="exact"/>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治疗头组件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C6149D7">
            <w:pPr>
              <w:pStyle w:val="106"/>
              <w:adjustRightInd/>
              <w:snapToGrid/>
              <w:spacing w:before="78" w:beforeLines="25" w:after="78" w:afterLines="25" w:line="240" w:lineRule="exact"/>
              <w:jc w:val="center"/>
              <w:rPr>
                <w:rFonts w:hint="eastAsia" w:ascii="宋体" w:hAnsi="宋体" w:eastAsia="宋体" w:cs="华文宋体"/>
                <w:color w:val="000000"/>
                <w:sz w:val="21"/>
                <w:szCs w:val="21"/>
                <w:lang w:val="en-US" w:eastAsia="zh-CN"/>
              </w:rPr>
            </w:pPr>
            <w:r>
              <w:rPr>
                <w:rFonts w:hint="eastAsia" w:ascii="宋体" w:hAnsi="宋体" w:eastAsia="宋体" w:cs="华文宋体"/>
                <w:color w:val="000000"/>
                <w:sz w:val="21"/>
                <w:szCs w:val="21"/>
                <w:lang w:val="en-US" w:eastAsia="zh-CN"/>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4E4A2AA">
            <w:pPr>
              <w:spacing w:before="78" w:beforeLines="25" w:after="78" w:afterLines="25" w:line="2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套</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10B3D633">
            <w:pPr>
              <w:spacing w:before="78" w:beforeLines="25" w:after="78" w:afterLines="25" w:line="240" w:lineRule="exact"/>
              <w:rPr>
                <w:rFonts w:hint="eastAsia" w:ascii="宋体" w:hAnsi="宋体"/>
                <w:color w:val="000000"/>
                <w:szCs w:val="21"/>
              </w:rPr>
            </w:pPr>
            <w:r>
              <w:rPr>
                <w:rFonts w:hint="eastAsia" w:ascii="宋体" w:hAnsi="宋体"/>
                <w:color w:val="000000"/>
                <w:szCs w:val="21"/>
              </w:rPr>
              <w:t>至少包含偏振光治疗头、钯灯治疗头等不少于四种治疗头，以适应不同临床需求。</w:t>
            </w:r>
          </w:p>
        </w:tc>
      </w:tr>
      <w:tr w14:paraId="194F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718CD37E">
            <w:pPr>
              <w:spacing w:before="78" w:beforeLines="25" w:after="78" w:afterLines="25" w:line="240" w:lineRule="exact"/>
              <w:jc w:val="center"/>
              <w:rPr>
                <w:rFonts w:hint="eastAsia" w:ascii="宋体" w:hAnsi="宋体"/>
                <w:color w:val="000000"/>
                <w:szCs w:val="21"/>
              </w:rPr>
            </w:pPr>
            <w:r>
              <w:rPr>
                <w:rFonts w:hint="eastAsia" w:ascii="宋体" w:hAnsi="宋体"/>
                <w:color w:val="000000"/>
                <w:szCs w:val="21"/>
              </w:rPr>
              <w:t>3</w:t>
            </w:r>
          </w:p>
        </w:tc>
        <w:tc>
          <w:tcPr>
            <w:tcW w:w="2268" w:type="dxa"/>
            <w:gridSpan w:val="3"/>
            <w:tcBorders>
              <w:top w:val="single" w:color="000000" w:sz="4" w:space="0"/>
              <w:left w:val="single" w:color="000000" w:sz="4" w:space="0"/>
              <w:bottom w:val="single" w:color="000000" w:sz="4" w:space="0"/>
              <w:right w:val="single" w:color="000000" w:sz="4" w:space="0"/>
            </w:tcBorders>
            <w:noWrap w:val="0"/>
            <w:vAlign w:val="center"/>
          </w:tcPr>
          <w:p w14:paraId="4C61B617">
            <w:pPr>
              <w:pStyle w:val="106"/>
              <w:adjustRightInd/>
              <w:snapToGrid/>
              <w:spacing w:before="78" w:beforeLines="25" w:after="78" w:afterLines="25" w:line="240" w:lineRule="exact"/>
              <w:rPr>
                <w:rFonts w:hint="eastAsia" w:ascii="宋体" w:hAnsi="宋体" w:eastAsia="宋体" w:cs="华文宋体"/>
                <w:color w:val="000000"/>
                <w:sz w:val="21"/>
                <w:szCs w:val="21"/>
              </w:rPr>
            </w:pPr>
            <w:r>
              <w:rPr>
                <w:rFonts w:hint="eastAsia" w:ascii="宋体" w:hAnsi="宋体" w:eastAsia="宋体" w:cs="华文宋体"/>
                <w:color w:val="000000"/>
                <w:sz w:val="21"/>
                <w:szCs w:val="21"/>
              </w:rPr>
              <w:t>台车/支架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4507FFF">
            <w:pPr>
              <w:pStyle w:val="106"/>
              <w:adjustRightInd/>
              <w:snapToGrid/>
              <w:spacing w:before="78" w:beforeLines="25" w:after="78" w:afterLines="25" w:line="240" w:lineRule="exact"/>
              <w:jc w:val="center"/>
              <w:rPr>
                <w:rFonts w:hint="eastAsia" w:ascii="宋体" w:hAnsi="宋体" w:eastAsia="宋体" w:cs="华文宋体"/>
                <w:color w:val="000000"/>
                <w:sz w:val="21"/>
                <w:szCs w:val="21"/>
                <w:lang w:val="en-US" w:eastAsia="zh-CN"/>
              </w:rPr>
            </w:pPr>
            <w:r>
              <w:rPr>
                <w:rFonts w:hint="eastAsia" w:ascii="宋体" w:hAnsi="宋体" w:eastAsia="宋体" w:cs="华文宋体"/>
                <w:color w:val="000000"/>
                <w:sz w:val="21"/>
                <w:szCs w:val="21"/>
                <w:lang w:val="en-US" w:eastAsia="zh-CN"/>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654BADF5">
            <w:pPr>
              <w:spacing w:before="78" w:beforeLines="25" w:after="78" w:afterLines="25" w:line="24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套</w:t>
            </w:r>
          </w:p>
        </w:tc>
        <w:tc>
          <w:tcPr>
            <w:tcW w:w="5103" w:type="dxa"/>
            <w:gridSpan w:val="3"/>
            <w:tcBorders>
              <w:top w:val="single" w:color="000000" w:sz="4" w:space="0"/>
              <w:left w:val="single" w:color="000000" w:sz="4" w:space="0"/>
              <w:bottom w:val="single" w:color="000000" w:sz="4" w:space="0"/>
              <w:right w:val="single" w:color="000000" w:sz="4" w:space="0"/>
            </w:tcBorders>
            <w:noWrap w:val="0"/>
            <w:vAlign w:val="center"/>
          </w:tcPr>
          <w:p w14:paraId="5574901B">
            <w:pPr>
              <w:spacing w:before="78" w:beforeLines="25" w:after="78" w:afterLines="25" w:line="240" w:lineRule="exact"/>
              <w:rPr>
                <w:rFonts w:hint="eastAsia" w:ascii="宋体" w:hAnsi="宋体"/>
                <w:color w:val="000000"/>
                <w:szCs w:val="21"/>
              </w:rPr>
            </w:pPr>
            <w:r>
              <w:rPr>
                <w:rFonts w:hint="eastAsia" w:ascii="宋体" w:hAnsi="宋体"/>
                <w:color w:val="000000"/>
                <w:szCs w:val="21"/>
              </w:rPr>
              <w:t>台推式设计，主机与台车结合可作为柜式机使用。</w:t>
            </w:r>
          </w:p>
        </w:tc>
      </w:tr>
      <w:tr w14:paraId="6857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gridSpan w:val="9"/>
            <w:tcBorders>
              <w:top w:val="single" w:color="000000" w:sz="4" w:space="0"/>
              <w:left w:val="single" w:color="000000" w:sz="4" w:space="0"/>
              <w:bottom w:val="single" w:color="000000" w:sz="4" w:space="0"/>
              <w:right w:val="single" w:color="000000" w:sz="4" w:space="0"/>
            </w:tcBorders>
            <w:noWrap w:val="0"/>
            <w:vAlign w:val="center"/>
          </w:tcPr>
          <w:p w14:paraId="4B321286">
            <w:pPr>
              <w:spacing w:before="78" w:beforeLines="25" w:after="78" w:afterLines="25" w:line="240" w:lineRule="exact"/>
              <w:rPr>
                <w:rFonts w:ascii="宋体" w:hAnsi="宋体"/>
                <w:color w:val="000000"/>
                <w:szCs w:val="21"/>
              </w:rPr>
            </w:pPr>
            <w:r>
              <w:rPr>
                <w:rFonts w:hint="eastAsia" w:ascii="宋体" w:hAnsi="宋体"/>
                <w:b/>
                <w:color w:val="000000"/>
                <w:szCs w:val="21"/>
              </w:rPr>
              <w:t>三、技术参数：</w:t>
            </w:r>
          </w:p>
        </w:tc>
      </w:tr>
      <w:tr w14:paraId="7474D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63DB9A31">
            <w:pPr>
              <w:spacing w:before="78" w:beforeLines="25" w:after="78" w:afterLines="25" w:line="240" w:lineRule="exact"/>
              <w:jc w:val="center"/>
              <w:rPr>
                <w:rFonts w:ascii="宋体" w:hAnsi="宋体"/>
                <w:b/>
                <w:color w:val="000000"/>
                <w:szCs w:val="21"/>
              </w:rPr>
            </w:pPr>
            <w:r>
              <w:rPr>
                <w:rFonts w:hint="eastAsia" w:ascii="宋体" w:hAnsi="宋体"/>
                <w:b/>
                <w:color w:val="000000"/>
                <w:szCs w:val="21"/>
              </w:rPr>
              <w:t>序号</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488F5252">
            <w:pPr>
              <w:spacing w:before="78" w:beforeLines="25" w:after="78" w:afterLines="25" w:line="240" w:lineRule="exact"/>
              <w:jc w:val="center"/>
              <w:rPr>
                <w:rFonts w:ascii="宋体" w:hAnsi="宋体"/>
                <w:b/>
                <w:color w:val="000000"/>
                <w:szCs w:val="21"/>
              </w:rPr>
            </w:pPr>
            <w:r>
              <w:rPr>
                <w:rFonts w:hint="eastAsia" w:ascii="宋体" w:hAnsi="宋体"/>
                <w:b/>
                <w:color w:val="000000"/>
                <w:szCs w:val="21"/>
              </w:rPr>
              <w:t>项目名称</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6A9A5FE7">
            <w:pPr>
              <w:spacing w:before="78" w:beforeLines="25" w:after="78" w:afterLines="25" w:line="240" w:lineRule="exact"/>
              <w:jc w:val="center"/>
              <w:rPr>
                <w:rFonts w:ascii="宋体" w:hAnsi="宋体"/>
                <w:color w:val="000000"/>
                <w:szCs w:val="21"/>
              </w:rPr>
            </w:pPr>
            <w:r>
              <w:rPr>
                <w:rFonts w:hint="eastAsia" w:ascii="宋体" w:hAnsi="宋体"/>
                <w:b/>
                <w:color w:val="000000"/>
                <w:szCs w:val="21"/>
              </w:rPr>
              <w:t>技术参数</w:t>
            </w:r>
          </w:p>
        </w:tc>
      </w:tr>
      <w:tr w14:paraId="528A0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17F52948">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1</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213FE6BD">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光源配置</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615A7470">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金属卤素灯和钯灯。</w:t>
            </w:r>
          </w:p>
        </w:tc>
      </w:tr>
      <w:tr w14:paraId="6CFF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051BE874">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2</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163454A2">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输出配置</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558FC63A">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2路偏振光输出，</w:t>
            </w:r>
            <w:r>
              <w:rPr>
                <w:rFonts w:hint="eastAsia" w:ascii="宋体" w:hAnsi="宋体" w:eastAsia="宋体" w:cs="Times New Roman"/>
                <w:color w:val="000000"/>
                <w:kern w:val="0"/>
                <w:szCs w:val="21"/>
                <w:lang w:eastAsia="zh-CN"/>
              </w:rPr>
              <w:t>≥</w:t>
            </w:r>
            <w:r>
              <w:rPr>
                <w:rFonts w:hint="eastAsia" w:ascii="宋体" w:hAnsi="宋体" w:eastAsia="宋体" w:cs="Times New Roman"/>
                <w:color w:val="000000"/>
                <w:kern w:val="0"/>
                <w:szCs w:val="21"/>
              </w:rPr>
              <w:t>1路钯灯输出。</w:t>
            </w:r>
          </w:p>
        </w:tc>
      </w:tr>
      <w:tr w14:paraId="1394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447B875D">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3</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6CF44859">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有效波长</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2248DCD5">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红外偏振光与钯灯的有效光谱波长范围均为0.6μm ~ 1.6μm</w:t>
            </w:r>
          </w:p>
        </w:tc>
      </w:tr>
      <w:tr w14:paraId="4CFC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03BF9312">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4</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3493740F">
            <w:pPr>
              <w:autoSpaceDE w:val="0"/>
              <w:autoSpaceDN w:val="0"/>
              <w:spacing w:before="78" w:beforeLines="25" w:after="78" w:afterLines="25" w:line="240" w:lineRule="exact"/>
              <w:rPr>
                <w:rFonts w:hint="default" w:ascii="宋体" w:hAnsi="宋体" w:eastAsia="宋体" w:cs="Times New Roman"/>
                <w:color w:val="000000"/>
                <w:kern w:val="0"/>
                <w:szCs w:val="21"/>
                <w:lang w:val="en-US" w:eastAsia="zh-CN"/>
              </w:rPr>
            </w:pPr>
            <w:r>
              <w:rPr>
                <w:rFonts w:hint="eastAsia" w:ascii="宋体" w:hAnsi="宋体" w:eastAsia="宋体" w:cs="Times New Roman"/>
                <w:color w:val="000000"/>
                <w:kern w:val="0"/>
                <w:szCs w:val="21"/>
                <w:lang w:val="en-US" w:eastAsia="zh-CN"/>
              </w:rPr>
              <w:t>治疗模式</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32790407">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具备连续、间隔、功率、时间等多种手动治疗模式和安全模式</w:t>
            </w:r>
          </w:p>
        </w:tc>
      </w:tr>
      <w:tr w14:paraId="23EFC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5D85E835">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5</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5B7B0B83">
            <w:pPr>
              <w:autoSpaceDE w:val="0"/>
              <w:autoSpaceDN w:val="0"/>
              <w:spacing w:before="78" w:beforeLines="25" w:after="78" w:afterLines="25" w:line="240" w:lineRule="exact"/>
              <w:rPr>
                <w:rFonts w:hint="default" w:ascii="宋体" w:hAnsi="宋体" w:eastAsia="宋体" w:cs="Times New Roman"/>
                <w:color w:val="000000"/>
                <w:kern w:val="0"/>
                <w:szCs w:val="21"/>
                <w:lang w:val="en-US" w:eastAsia="zh-CN"/>
              </w:rPr>
            </w:pPr>
            <w:r>
              <w:rPr>
                <w:rFonts w:hint="eastAsia" w:ascii="宋体" w:hAnsi="宋体" w:eastAsia="宋体" w:cs="Times New Roman"/>
                <w:color w:val="000000"/>
                <w:kern w:val="0"/>
                <w:szCs w:val="21"/>
                <w:lang w:val="en-US" w:eastAsia="zh-CN"/>
              </w:rPr>
              <w:t>输出强度</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70AD2289">
            <w:pPr>
              <w:autoSpaceDE w:val="0"/>
              <w:autoSpaceDN w:val="0"/>
              <w:spacing w:before="78" w:beforeLines="25" w:after="78" w:afterLines="25" w:line="240" w:lineRule="exact"/>
              <w:rPr>
                <w:rFonts w:hint="eastAsia" w:ascii="宋体" w:hAnsi="宋体" w:eastAsia="宋体" w:cs="Times New Roman"/>
                <w:color w:val="000000"/>
                <w:kern w:val="0"/>
                <w:szCs w:val="21"/>
              </w:rPr>
            </w:pPr>
            <w:r>
              <w:rPr>
                <w:rFonts w:hint="eastAsia" w:ascii="宋体" w:hAnsi="宋体" w:eastAsia="宋体" w:cs="Times New Roman"/>
                <w:color w:val="000000"/>
                <w:kern w:val="0"/>
                <w:szCs w:val="21"/>
                <w:lang w:val="en-US" w:eastAsia="zh-CN"/>
              </w:rPr>
              <w:t>调节</w:t>
            </w:r>
            <w:r>
              <w:rPr>
                <w:rFonts w:hint="eastAsia" w:ascii="宋体" w:hAnsi="宋体" w:eastAsia="宋体" w:cs="Times New Roman"/>
                <w:color w:val="000000"/>
                <w:kern w:val="0"/>
                <w:szCs w:val="21"/>
              </w:rPr>
              <w:t>范围10%～100%，步长1%</w:t>
            </w:r>
          </w:p>
        </w:tc>
      </w:tr>
      <w:tr w14:paraId="4106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1E64DE43">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6</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790ABFA8">
            <w:pPr>
              <w:autoSpaceDE w:val="0"/>
              <w:autoSpaceDN w:val="0"/>
              <w:spacing w:before="78" w:beforeLines="25" w:after="78" w:afterLines="25" w:line="240" w:lineRule="exact"/>
              <w:rPr>
                <w:rFonts w:ascii="宋体" w:hAnsi="宋体"/>
                <w:color w:val="000000"/>
                <w:kern w:val="0"/>
                <w:szCs w:val="21"/>
              </w:rPr>
            </w:pPr>
            <w:r>
              <w:rPr>
                <w:rFonts w:hint="eastAsia" w:ascii="宋体" w:hAnsi="宋体"/>
                <w:color w:val="000000"/>
                <w:kern w:val="0"/>
                <w:szCs w:val="21"/>
              </w:rPr>
              <w:t>治疗时间设置</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5CA960BA">
            <w:pPr>
              <w:autoSpaceDE w:val="0"/>
              <w:autoSpaceDN w:val="0"/>
              <w:spacing w:before="78" w:beforeLines="25" w:after="78" w:afterLines="25" w:line="240" w:lineRule="exact"/>
              <w:rPr>
                <w:rFonts w:ascii="宋体" w:hAnsi="宋体"/>
                <w:color w:val="000000"/>
                <w:kern w:val="0"/>
                <w:szCs w:val="21"/>
              </w:rPr>
            </w:pPr>
            <w:r>
              <w:rPr>
                <w:rFonts w:hint="eastAsia" w:ascii="宋体" w:hAnsi="宋体"/>
                <w:color w:val="000000"/>
                <w:kern w:val="0"/>
                <w:szCs w:val="21"/>
              </w:rPr>
              <w:t>钯灯：0~60min，步长1min；红外偏振光：0~10min，步长1min</w:t>
            </w:r>
          </w:p>
        </w:tc>
      </w:tr>
      <w:tr w14:paraId="0A896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577F7A79">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7</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0D7F498A">
            <w:pPr>
              <w:autoSpaceDE w:val="0"/>
              <w:autoSpaceDN w:val="0"/>
              <w:spacing w:before="78" w:beforeLines="25" w:after="78" w:afterLines="25" w:line="240" w:lineRule="exact"/>
              <w:ind w:left="319" w:hanging="319" w:hangingChars="152"/>
              <w:rPr>
                <w:rFonts w:ascii="宋体" w:hAnsi="宋体"/>
                <w:color w:val="000000"/>
                <w:kern w:val="0"/>
                <w:szCs w:val="21"/>
              </w:rPr>
            </w:pPr>
            <w:r>
              <w:rPr>
                <w:rFonts w:hint="eastAsia" w:ascii="宋体" w:hAnsi="宋体"/>
                <w:color w:val="000000"/>
                <w:kern w:val="0"/>
                <w:szCs w:val="21"/>
              </w:rPr>
              <w:t>提示功能</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4E65C57E">
            <w:pPr>
              <w:autoSpaceDE w:val="0"/>
              <w:autoSpaceDN w:val="0"/>
              <w:spacing w:before="78" w:beforeLines="25" w:after="78" w:afterLines="25" w:line="240" w:lineRule="exact"/>
              <w:ind w:left="319" w:hanging="319" w:hangingChars="152"/>
              <w:rPr>
                <w:rFonts w:ascii="宋体" w:hAnsi="宋体"/>
                <w:color w:val="000000"/>
                <w:kern w:val="0"/>
                <w:szCs w:val="21"/>
              </w:rPr>
            </w:pPr>
            <w:r>
              <w:rPr>
                <w:rFonts w:hint="eastAsia" w:ascii="宋体" w:hAnsi="宋体"/>
                <w:color w:val="000000"/>
                <w:kern w:val="0"/>
                <w:szCs w:val="21"/>
              </w:rPr>
              <w:t>治疗过程中及治疗结束时有声音提示。</w:t>
            </w:r>
          </w:p>
        </w:tc>
      </w:tr>
      <w:tr w14:paraId="6A90E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44F5F459">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8</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03A8E1C2">
            <w:pPr>
              <w:autoSpaceDE w:val="0"/>
              <w:autoSpaceDN w:val="0"/>
              <w:spacing w:before="78" w:beforeLines="25" w:after="78" w:afterLines="25" w:line="240" w:lineRule="exact"/>
              <w:ind w:left="319" w:hanging="319" w:hangingChars="152"/>
              <w:rPr>
                <w:rFonts w:ascii="宋体" w:hAnsi="宋体"/>
                <w:color w:val="000000"/>
                <w:kern w:val="0"/>
                <w:szCs w:val="21"/>
              </w:rPr>
            </w:pPr>
            <w:r>
              <w:rPr>
                <w:rFonts w:hint="eastAsia" w:ascii="宋体" w:hAnsi="宋体"/>
                <w:color w:val="000000"/>
                <w:kern w:val="0"/>
                <w:szCs w:val="21"/>
              </w:rPr>
              <w:t>工作温度</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38C553D5">
            <w:pPr>
              <w:autoSpaceDE w:val="0"/>
              <w:autoSpaceDN w:val="0"/>
              <w:spacing w:before="78" w:beforeLines="25" w:after="78" w:afterLines="25" w:line="240" w:lineRule="exact"/>
              <w:ind w:left="319" w:hanging="319" w:hangingChars="152"/>
              <w:rPr>
                <w:rFonts w:ascii="宋体" w:hAnsi="宋体"/>
                <w:color w:val="000000"/>
                <w:kern w:val="0"/>
                <w:szCs w:val="21"/>
              </w:rPr>
            </w:pPr>
            <w:r>
              <w:rPr>
                <w:rFonts w:hint="eastAsia" w:ascii="宋体" w:hAnsi="宋体"/>
                <w:color w:val="000000"/>
                <w:kern w:val="0"/>
                <w:szCs w:val="21"/>
              </w:rPr>
              <w:t>仪器工作时，红外偏振光治疗头、灯室、钯灯保护罩表面温度≤60℃。</w:t>
            </w:r>
          </w:p>
        </w:tc>
      </w:tr>
      <w:tr w14:paraId="33EA4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76CF5B24">
            <w:pPr>
              <w:spacing w:before="78" w:beforeLines="25" w:after="78" w:afterLines="25" w:line="240" w:lineRule="exact"/>
              <w:jc w:val="cente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9</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2B4B1819">
            <w:pPr>
              <w:autoSpaceDE w:val="0"/>
              <w:autoSpaceDN w:val="0"/>
              <w:spacing w:before="78" w:beforeLines="25" w:after="78" w:afterLines="25" w:line="240" w:lineRule="exact"/>
              <w:rPr>
                <w:rFonts w:ascii="宋体" w:hAnsi="宋体"/>
                <w:color w:val="000000"/>
                <w:kern w:val="0"/>
                <w:szCs w:val="21"/>
              </w:rPr>
            </w:pPr>
            <w:r>
              <w:rPr>
                <w:rFonts w:hint="eastAsia" w:ascii="宋体" w:hAnsi="宋体"/>
                <w:color w:val="000000"/>
                <w:kern w:val="0"/>
                <w:szCs w:val="21"/>
              </w:rPr>
              <w:t>安全保护</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17947DEA">
            <w:pPr>
              <w:autoSpaceDE w:val="0"/>
              <w:autoSpaceDN w:val="0"/>
              <w:spacing w:before="78" w:beforeLines="25" w:after="78" w:afterLines="25" w:line="240" w:lineRule="exact"/>
              <w:rPr>
                <w:rFonts w:ascii="宋体" w:hAnsi="宋体"/>
                <w:color w:val="000000"/>
                <w:kern w:val="0"/>
                <w:szCs w:val="21"/>
              </w:rPr>
            </w:pPr>
            <w:r>
              <w:rPr>
                <w:rFonts w:hint="eastAsia" w:ascii="宋体" w:hAnsi="宋体"/>
                <w:color w:val="000000"/>
                <w:kern w:val="0"/>
                <w:szCs w:val="21"/>
              </w:rPr>
              <w:t>具有患者紧急停止保护功能和参数锁定功能。</w:t>
            </w:r>
          </w:p>
        </w:tc>
      </w:tr>
      <w:tr w14:paraId="06E0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70549081">
            <w:pPr>
              <w:spacing w:before="78" w:beforeLines="25" w:after="78" w:afterLines="25" w:line="240" w:lineRule="exact"/>
              <w:jc w:val="center"/>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10</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1172F590">
            <w:pPr>
              <w:autoSpaceDE w:val="0"/>
              <w:autoSpaceDN w:val="0"/>
              <w:spacing w:before="78" w:beforeLines="25" w:after="78" w:afterLines="25" w:line="240" w:lineRule="exact"/>
              <w:rPr>
                <w:rFonts w:ascii="宋体" w:hAnsi="宋体"/>
                <w:color w:val="000000"/>
                <w:kern w:val="0"/>
                <w:szCs w:val="21"/>
              </w:rPr>
            </w:pPr>
            <w:r>
              <w:rPr>
                <w:rFonts w:hint="eastAsia" w:ascii="宋体" w:hAnsi="宋体"/>
                <w:color w:val="000000"/>
                <w:kern w:val="0"/>
                <w:szCs w:val="21"/>
              </w:rPr>
              <w:t>数据管理</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1A66B2D3">
            <w:pPr>
              <w:autoSpaceDE w:val="0"/>
              <w:autoSpaceDN w:val="0"/>
              <w:spacing w:before="78" w:beforeLines="25" w:after="78" w:afterLines="25" w:line="240" w:lineRule="exact"/>
              <w:rPr>
                <w:rFonts w:ascii="宋体" w:hAnsi="宋体"/>
                <w:color w:val="000000"/>
                <w:kern w:val="0"/>
                <w:szCs w:val="21"/>
              </w:rPr>
            </w:pPr>
            <w:r>
              <w:rPr>
                <w:rFonts w:hint="eastAsia" w:ascii="宋体" w:hAnsi="宋体"/>
                <w:color w:val="000000"/>
                <w:kern w:val="0"/>
                <w:szCs w:val="21"/>
              </w:rPr>
              <w:t>具备治疗数据日志记录与存储功能。</w:t>
            </w:r>
          </w:p>
        </w:tc>
      </w:tr>
      <w:tr w14:paraId="721A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13AFA2FE">
            <w:pPr>
              <w:spacing w:before="78" w:beforeLines="25" w:after="78" w:afterLines="25" w:line="240" w:lineRule="exact"/>
              <w:jc w:val="center"/>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11</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066AAB61">
            <w:pPr>
              <w:autoSpaceDE w:val="0"/>
              <w:autoSpaceDN w:val="0"/>
              <w:spacing w:before="78" w:beforeLines="25" w:after="78" w:afterLines="25" w:line="240" w:lineRule="exact"/>
              <w:ind w:left="319" w:hanging="319" w:hangingChars="152"/>
              <w:rPr>
                <w:rFonts w:ascii="宋体" w:hAnsi="宋体" w:cs="华文宋体"/>
                <w:color w:val="000000"/>
                <w:kern w:val="0"/>
                <w:szCs w:val="21"/>
              </w:rPr>
            </w:pPr>
            <w:r>
              <w:rPr>
                <w:rFonts w:hint="eastAsia" w:ascii="宋体" w:hAnsi="宋体" w:cs="华文宋体"/>
                <w:color w:val="000000"/>
                <w:kern w:val="0"/>
                <w:szCs w:val="21"/>
              </w:rPr>
              <w:t>光源管理</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54F4670F">
            <w:pPr>
              <w:autoSpaceDE w:val="0"/>
              <w:autoSpaceDN w:val="0"/>
              <w:spacing w:before="78" w:beforeLines="25" w:after="78" w:afterLines="25" w:line="240" w:lineRule="exact"/>
              <w:ind w:left="319" w:hanging="319" w:hangingChars="152"/>
              <w:rPr>
                <w:rFonts w:ascii="宋体" w:hAnsi="宋体" w:cs="华文宋体"/>
                <w:color w:val="000000"/>
                <w:kern w:val="0"/>
                <w:szCs w:val="21"/>
              </w:rPr>
            </w:pPr>
            <w:r>
              <w:rPr>
                <w:rFonts w:hint="eastAsia" w:ascii="宋体" w:hAnsi="宋体" w:cs="华文宋体"/>
                <w:color w:val="000000"/>
                <w:kern w:val="0"/>
                <w:szCs w:val="21"/>
              </w:rPr>
              <w:t>可查看光源累计使用时间，便于掌握光源寿命与规划更换。</w:t>
            </w:r>
          </w:p>
        </w:tc>
      </w:tr>
      <w:tr w14:paraId="09FCF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noWrap w:val="0"/>
            <w:vAlign w:val="center"/>
          </w:tcPr>
          <w:p w14:paraId="79A76563">
            <w:pPr>
              <w:spacing w:before="78" w:beforeLines="25" w:after="78" w:afterLines="25" w:line="240" w:lineRule="exact"/>
              <w:jc w:val="center"/>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12</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53987931">
            <w:pPr>
              <w:spacing w:before="78" w:beforeLines="25" w:after="78" w:afterLines="25" w:line="240" w:lineRule="exact"/>
              <w:rPr>
                <w:rFonts w:ascii="宋体" w:hAnsi="宋体"/>
                <w:color w:val="000000"/>
                <w:szCs w:val="21"/>
              </w:rPr>
            </w:pPr>
            <w:r>
              <w:rPr>
                <w:rFonts w:hint="eastAsia" w:ascii="宋体" w:hAnsi="宋体" w:eastAsia="宋体" w:cs="宋体"/>
                <w:color w:val="000000"/>
                <w:kern w:val="0"/>
                <w:sz w:val="21"/>
                <w:szCs w:val="21"/>
                <w:lang w:val="en-US" w:eastAsia="zh-CN"/>
              </w:rPr>
              <w:t>其他</w:t>
            </w:r>
          </w:p>
        </w:tc>
        <w:tc>
          <w:tcPr>
            <w:tcW w:w="7119" w:type="dxa"/>
            <w:gridSpan w:val="6"/>
            <w:tcBorders>
              <w:top w:val="single" w:color="000000" w:sz="4" w:space="0"/>
              <w:left w:val="single" w:color="000000" w:sz="4" w:space="0"/>
              <w:bottom w:val="single" w:color="000000" w:sz="4" w:space="0"/>
              <w:right w:val="single" w:color="000000" w:sz="4" w:space="0"/>
            </w:tcBorders>
            <w:noWrap w:val="0"/>
            <w:vAlign w:val="center"/>
          </w:tcPr>
          <w:p w14:paraId="06E594F2">
            <w:pPr>
              <w:spacing w:before="78" w:beforeLines="25" w:after="78" w:afterLines="25" w:line="240" w:lineRule="exact"/>
              <w:rPr>
                <w:rFonts w:ascii="宋体" w:hAnsi="宋体"/>
                <w:color w:val="000000"/>
                <w:szCs w:val="21"/>
              </w:rPr>
            </w:pPr>
            <w:r>
              <w:rPr>
                <w:rFonts w:hint="eastAsia" w:ascii="宋体" w:hAnsi="宋体" w:eastAsia="宋体" w:cs="宋体"/>
                <w:color w:val="000000"/>
                <w:kern w:val="0"/>
                <w:sz w:val="21"/>
                <w:szCs w:val="21"/>
                <w:lang w:eastAsia="zh-CN"/>
              </w:rPr>
              <w:t>设备使用年限≥</w:t>
            </w:r>
            <w:r>
              <w:rPr>
                <w:rFonts w:hint="eastAsia" w:ascii="宋体" w:hAnsi="宋体" w:eastAsia="宋体" w:cs="宋体"/>
                <w:color w:val="000000"/>
                <w:kern w:val="0"/>
                <w:sz w:val="21"/>
                <w:szCs w:val="21"/>
                <w:lang w:val="en-US" w:eastAsia="zh-CN"/>
              </w:rPr>
              <w:t>5，</w:t>
            </w:r>
            <w:r>
              <w:rPr>
                <w:rFonts w:hint="eastAsia" w:ascii="宋体" w:hAnsi="宋体" w:eastAsia="宋体" w:cs="宋体"/>
                <w:i w:val="0"/>
                <w:iCs w:val="0"/>
                <w:caps w:val="0"/>
                <w:color w:val="000000"/>
                <w:spacing w:val="0"/>
                <w:sz w:val="21"/>
                <w:szCs w:val="21"/>
                <w:shd w:val="clear" w:color="auto" w:fill="FFFFFF"/>
              </w:rPr>
              <w:t>生产日期距交付日期不超过</w:t>
            </w:r>
            <w:r>
              <w:rPr>
                <w:rFonts w:hint="eastAsia" w:ascii="宋体" w:hAnsi="宋体" w:eastAsia="宋体" w:cs="宋体"/>
                <w:i w:val="0"/>
                <w:iCs w:val="0"/>
                <w:caps w:val="0"/>
                <w:color w:val="000000"/>
                <w:spacing w:val="0"/>
                <w:sz w:val="21"/>
                <w:szCs w:val="21"/>
                <w:shd w:val="clear" w:color="auto" w:fill="FFFFFF"/>
                <w:lang w:val="en-US" w:eastAsia="zh-CN"/>
              </w:rPr>
              <w:t>6</w:t>
            </w:r>
            <w:r>
              <w:rPr>
                <w:rFonts w:hint="eastAsia" w:ascii="宋体" w:hAnsi="宋体" w:eastAsia="宋体" w:cs="宋体"/>
                <w:i w:val="0"/>
                <w:iCs w:val="0"/>
                <w:caps w:val="0"/>
                <w:color w:val="000000"/>
                <w:spacing w:val="0"/>
                <w:sz w:val="21"/>
                <w:szCs w:val="21"/>
                <w:shd w:val="clear" w:color="auto" w:fill="FFFFFF"/>
              </w:rPr>
              <w:t>个月</w:t>
            </w:r>
            <w:r>
              <w:rPr>
                <w:rFonts w:hint="eastAsia" w:ascii="宋体" w:hAnsi="宋体" w:eastAsia="宋体" w:cs="宋体"/>
                <w:i w:val="0"/>
                <w:iCs w:val="0"/>
                <w:caps w:val="0"/>
                <w:color w:val="000000"/>
                <w:spacing w:val="0"/>
                <w:sz w:val="21"/>
                <w:szCs w:val="21"/>
                <w:shd w:val="clear" w:color="auto" w:fill="FFFFFF"/>
                <w:lang w:eastAsia="zh-CN"/>
              </w:rPr>
              <w:t>，</w:t>
            </w:r>
            <w:r>
              <w:rPr>
                <w:rFonts w:hint="eastAsia" w:ascii="宋体" w:hAnsi="宋体" w:eastAsia="宋体" w:cs="宋体"/>
                <w:color w:val="000000"/>
                <w:kern w:val="0"/>
                <w:sz w:val="21"/>
                <w:szCs w:val="21"/>
                <w:lang w:val="en-US" w:eastAsia="zh-CN"/>
              </w:rPr>
              <w:t>保修期≥2年</w:t>
            </w:r>
          </w:p>
        </w:tc>
      </w:tr>
    </w:tbl>
    <w:p w14:paraId="5E5EA5A1">
      <w:pPr>
        <w:pStyle w:val="90"/>
        <w:jc w:val="both"/>
        <w:rPr>
          <w:rFonts w:hint="eastAsia" w:ascii="宋体" w:hAnsi="宋体" w:eastAsia="宋体" w:cs="宋体"/>
          <w:color w:val="auto"/>
          <w:sz w:val="32"/>
          <w:szCs w:val="32"/>
          <w:highlight w:val="none"/>
        </w:rPr>
      </w:pPr>
    </w:p>
    <w:p w14:paraId="4ADFCCC4">
      <w:pPr>
        <w:pStyle w:val="90"/>
        <w:jc w:val="center"/>
        <w:rPr>
          <w:rFonts w:hint="eastAsia" w:ascii="宋体" w:hAnsi="宋体" w:eastAsia="宋体" w:cs="宋体"/>
          <w:color w:val="auto"/>
          <w:sz w:val="32"/>
          <w:szCs w:val="32"/>
          <w:highlight w:val="none"/>
        </w:rPr>
      </w:pPr>
    </w:p>
    <w:p w14:paraId="6732A5EA">
      <w:pPr>
        <w:pStyle w:val="90"/>
        <w:jc w:val="center"/>
        <w:rPr>
          <w:rFonts w:hint="eastAsia" w:ascii="宋体" w:hAnsi="宋体" w:eastAsia="宋体" w:cs="宋体"/>
          <w:color w:val="auto"/>
          <w:sz w:val="32"/>
          <w:szCs w:val="32"/>
          <w:highlight w:val="none"/>
        </w:rPr>
      </w:pPr>
    </w:p>
    <w:p w14:paraId="7E6D0EA5">
      <w:pPr>
        <w:pStyle w:val="90"/>
        <w:jc w:val="center"/>
        <w:rPr>
          <w:rFonts w:hint="eastAsia" w:ascii="宋体" w:hAnsi="宋体" w:eastAsia="宋体" w:cs="宋体"/>
          <w:color w:val="auto"/>
          <w:sz w:val="32"/>
          <w:szCs w:val="32"/>
          <w:highlight w:val="none"/>
        </w:rPr>
      </w:pPr>
    </w:p>
    <w:p w14:paraId="110AEE21">
      <w:pPr>
        <w:pStyle w:val="90"/>
        <w:jc w:val="center"/>
        <w:rPr>
          <w:rFonts w:hint="eastAsia" w:ascii="宋体" w:hAnsi="宋体" w:eastAsia="宋体" w:cs="宋体"/>
          <w:color w:val="auto"/>
          <w:sz w:val="32"/>
          <w:szCs w:val="32"/>
          <w:highlight w:val="none"/>
        </w:rPr>
      </w:pPr>
    </w:p>
    <w:p w14:paraId="3C4615DB">
      <w:pPr>
        <w:pStyle w:val="90"/>
        <w:jc w:val="center"/>
        <w:rPr>
          <w:rFonts w:hint="eastAsia" w:ascii="宋体" w:hAnsi="宋体" w:eastAsia="宋体" w:cs="宋体"/>
          <w:color w:val="auto"/>
          <w:sz w:val="32"/>
          <w:szCs w:val="32"/>
          <w:highlight w:val="none"/>
        </w:rPr>
      </w:pPr>
    </w:p>
    <w:p w14:paraId="55184BA7">
      <w:pPr>
        <w:pStyle w:val="90"/>
        <w:jc w:val="center"/>
        <w:rPr>
          <w:rFonts w:hint="eastAsia" w:ascii="宋体" w:hAnsi="宋体" w:eastAsia="宋体" w:cs="宋体"/>
          <w:color w:val="auto"/>
          <w:sz w:val="32"/>
          <w:szCs w:val="32"/>
          <w:highlight w:val="none"/>
        </w:rPr>
      </w:pPr>
    </w:p>
    <w:p w14:paraId="277F65D6">
      <w:pPr>
        <w:pStyle w:val="90"/>
        <w:jc w:val="center"/>
        <w:rPr>
          <w:rFonts w:hint="eastAsia" w:ascii="宋体" w:hAnsi="宋体" w:eastAsia="宋体" w:cs="宋体"/>
          <w:color w:val="auto"/>
          <w:sz w:val="32"/>
          <w:szCs w:val="32"/>
          <w:highlight w:val="none"/>
        </w:rPr>
      </w:pPr>
    </w:p>
    <w:p w14:paraId="2A3F910F">
      <w:pPr>
        <w:pStyle w:val="90"/>
        <w:jc w:val="center"/>
        <w:rPr>
          <w:rFonts w:hint="eastAsia" w:ascii="宋体" w:hAnsi="宋体" w:eastAsia="宋体" w:cs="宋体"/>
          <w:color w:val="auto"/>
          <w:sz w:val="32"/>
          <w:szCs w:val="32"/>
          <w:highlight w:val="none"/>
        </w:rPr>
      </w:pPr>
    </w:p>
    <w:p w14:paraId="337ADB4E">
      <w:pPr>
        <w:pStyle w:val="90"/>
        <w:jc w:val="center"/>
        <w:rPr>
          <w:rFonts w:hint="eastAsia" w:ascii="宋体" w:hAnsi="宋体" w:eastAsia="宋体" w:cs="宋体"/>
          <w:color w:val="auto"/>
          <w:sz w:val="32"/>
          <w:szCs w:val="32"/>
          <w:highlight w:val="none"/>
        </w:rPr>
      </w:pPr>
    </w:p>
    <w:p w14:paraId="01661D3F">
      <w:pPr>
        <w:pStyle w:val="90"/>
        <w:jc w:val="center"/>
        <w:rPr>
          <w:rFonts w:hint="eastAsia" w:ascii="宋体" w:hAnsi="宋体" w:eastAsia="宋体" w:cs="宋体"/>
          <w:color w:val="auto"/>
          <w:sz w:val="32"/>
          <w:szCs w:val="32"/>
          <w:highlight w:val="none"/>
        </w:rPr>
      </w:pPr>
    </w:p>
    <w:p w14:paraId="753C833B">
      <w:pPr>
        <w:pStyle w:val="90"/>
        <w:jc w:val="center"/>
        <w:rPr>
          <w:rFonts w:hint="eastAsia" w:ascii="宋体" w:hAnsi="宋体" w:eastAsia="宋体" w:cs="宋体"/>
          <w:color w:val="auto"/>
          <w:sz w:val="32"/>
          <w:szCs w:val="32"/>
          <w:highlight w:val="none"/>
        </w:rPr>
      </w:pPr>
    </w:p>
    <w:p w14:paraId="71BF6CD9">
      <w:pPr>
        <w:pStyle w:val="90"/>
        <w:jc w:val="center"/>
        <w:rPr>
          <w:rFonts w:hint="eastAsia" w:ascii="宋体" w:hAnsi="宋体" w:eastAsia="宋体" w:cs="宋体"/>
          <w:color w:val="auto"/>
          <w:sz w:val="32"/>
          <w:szCs w:val="32"/>
          <w:highlight w:val="none"/>
        </w:rPr>
      </w:pPr>
    </w:p>
    <w:p w14:paraId="31818581">
      <w:pPr>
        <w:pStyle w:val="90"/>
        <w:jc w:val="center"/>
        <w:rPr>
          <w:rFonts w:hint="eastAsia" w:ascii="宋体" w:hAnsi="宋体" w:eastAsia="宋体" w:cs="宋体"/>
          <w:color w:val="auto"/>
          <w:sz w:val="32"/>
          <w:szCs w:val="32"/>
          <w:highlight w:val="none"/>
        </w:rPr>
      </w:pPr>
    </w:p>
    <w:p w14:paraId="2FDA4253">
      <w:pPr>
        <w:pStyle w:val="90"/>
        <w:jc w:val="center"/>
        <w:rPr>
          <w:rFonts w:hint="eastAsia" w:ascii="宋体" w:hAnsi="宋体" w:eastAsia="宋体" w:cs="宋体"/>
          <w:color w:val="auto"/>
          <w:sz w:val="32"/>
          <w:szCs w:val="32"/>
          <w:highlight w:val="none"/>
        </w:rPr>
      </w:pPr>
    </w:p>
    <w:p w14:paraId="0E5EDEC1">
      <w:pPr>
        <w:pStyle w:val="90"/>
        <w:jc w:val="center"/>
        <w:rPr>
          <w:rFonts w:hint="eastAsia" w:ascii="宋体" w:hAnsi="宋体" w:eastAsia="宋体" w:cs="宋体"/>
          <w:color w:val="auto"/>
          <w:sz w:val="32"/>
          <w:szCs w:val="32"/>
          <w:highlight w:val="none"/>
        </w:rPr>
      </w:pPr>
    </w:p>
    <w:p w14:paraId="42F4B0B4">
      <w:pPr>
        <w:pStyle w:val="9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三、报价要求</w:t>
      </w:r>
    </w:p>
    <w:p w14:paraId="51B72505">
      <w:pPr>
        <w:pStyle w:val="90"/>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单位必须按要求完整填写相关附表，并签字盖章</w:t>
      </w:r>
    </w:p>
    <w:p w14:paraId="666A58C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1、该报价文件要求一正一副，封面应当注明项目名称、项目编号、供应商名称（加盖单位公章），电子文件1份，电子文档应为报价文件正本的扫描件（要求必须完整扫描正本内容），以U盘或光盘为介质（标明项目编号及供应商名称），不留密码，无病毒，不压缩。其内容应与供应商打印产生的纸质响应文件内容一致，如有不同，以纸质响应文件为准。密封递交。</w:t>
      </w:r>
    </w:p>
    <w:p w14:paraId="7F9A603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2、报价文件正本与副本可以单独密封包装，也可以所有询价文件密封包装在一个密封袋内。密封袋的封口处应粘贴处理。</w:t>
      </w:r>
    </w:p>
    <w:p w14:paraId="61DD8E4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3、密封外包装加盖供应商印章。</w:t>
      </w:r>
    </w:p>
    <w:p w14:paraId="260EF2E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4、如果未按要求密封和标记，采购人对误投或提前启封概不负责。</w:t>
      </w:r>
    </w:p>
    <w:p w14:paraId="6CF69E1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5、★供应商必须根据采购项目的技术参数按顺序逐条响应，否则经专家小组讨论后可作作废处理。</w:t>
      </w:r>
    </w:p>
    <w:p w14:paraId="5787C8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color w:val="auto"/>
          <w:highlight w:val="none"/>
        </w:rPr>
      </w:pPr>
      <w:r>
        <w:rPr>
          <w:rFonts w:hint="eastAsia" w:ascii="宋体"/>
          <w:color w:val="auto"/>
          <w:highlight w:val="none"/>
        </w:rPr>
        <w:t>6、招标文件中凡有“★”标识的内容条款为关键条款，投标供应商必须对此作出回答并完全满足这些要求不可以出现任何负偏离，对这些关键条款的任何负偏离将视为无效投标。</w:t>
      </w:r>
    </w:p>
    <w:p w14:paraId="7E5B9551">
      <w:pPr>
        <w:pStyle w:val="90"/>
        <w:rPr>
          <w:rFonts w:hint="eastAsia"/>
          <w:color w:val="auto"/>
          <w:highlight w:val="none"/>
        </w:rPr>
      </w:pPr>
    </w:p>
    <w:p w14:paraId="071ADAD4">
      <w:pPr>
        <w:pStyle w:val="90"/>
        <w:rPr>
          <w:rFonts w:hint="eastAsia"/>
          <w:color w:val="auto"/>
          <w:highlight w:val="none"/>
        </w:rPr>
      </w:pPr>
    </w:p>
    <w:p w14:paraId="78A74404">
      <w:pPr>
        <w:pStyle w:val="90"/>
        <w:rPr>
          <w:rFonts w:hint="eastAsia"/>
          <w:color w:val="auto"/>
          <w:highlight w:val="none"/>
        </w:rPr>
      </w:pPr>
    </w:p>
    <w:p w14:paraId="61006F90">
      <w:pPr>
        <w:pStyle w:val="90"/>
        <w:rPr>
          <w:rFonts w:hint="eastAsia"/>
          <w:color w:val="auto"/>
          <w:highlight w:val="none"/>
        </w:rPr>
      </w:pPr>
    </w:p>
    <w:p w14:paraId="2456B0B8">
      <w:pPr>
        <w:pStyle w:val="90"/>
        <w:rPr>
          <w:rFonts w:hint="eastAsia"/>
          <w:color w:val="auto"/>
          <w:highlight w:val="none"/>
        </w:rPr>
      </w:pPr>
    </w:p>
    <w:p w14:paraId="4CCF8904">
      <w:pPr>
        <w:pStyle w:val="90"/>
        <w:rPr>
          <w:rFonts w:hint="eastAsia"/>
          <w:color w:val="auto"/>
          <w:highlight w:val="none"/>
        </w:rPr>
      </w:pPr>
    </w:p>
    <w:p w14:paraId="1935D7B0">
      <w:pPr>
        <w:pStyle w:val="90"/>
        <w:rPr>
          <w:rFonts w:hint="eastAsia"/>
          <w:color w:val="auto"/>
          <w:highlight w:val="none"/>
        </w:rPr>
      </w:pPr>
    </w:p>
    <w:p w14:paraId="0614FF4F">
      <w:pPr>
        <w:pStyle w:val="3"/>
        <w:spacing w:before="120" w:after="120"/>
        <w:jc w:val="both"/>
        <w:rPr>
          <w:rFonts w:hint="eastAsia"/>
          <w:color w:val="auto"/>
          <w:sz w:val="21"/>
          <w:szCs w:val="21"/>
          <w:highlight w:val="none"/>
        </w:rPr>
      </w:pPr>
    </w:p>
    <w:p w14:paraId="7871A423">
      <w:pPr>
        <w:rPr>
          <w:rFonts w:hint="eastAsia"/>
          <w:color w:val="auto"/>
          <w:sz w:val="21"/>
          <w:szCs w:val="21"/>
          <w:highlight w:val="none"/>
        </w:rPr>
      </w:pPr>
    </w:p>
    <w:p w14:paraId="10F6539C">
      <w:pPr>
        <w:rPr>
          <w:rFonts w:hint="eastAsia"/>
          <w:color w:val="auto"/>
          <w:sz w:val="21"/>
          <w:szCs w:val="21"/>
          <w:highlight w:val="none"/>
        </w:rPr>
      </w:pPr>
    </w:p>
    <w:p w14:paraId="246A05A0">
      <w:pPr>
        <w:rPr>
          <w:rFonts w:hint="eastAsia"/>
          <w:color w:val="auto"/>
          <w:sz w:val="21"/>
          <w:szCs w:val="21"/>
          <w:highlight w:val="none"/>
        </w:rPr>
      </w:pPr>
    </w:p>
    <w:p w14:paraId="30FFC8F6">
      <w:pPr>
        <w:rPr>
          <w:rFonts w:hint="eastAsia"/>
          <w:color w:val="auto"/>
          <w:highlight w:val="none"/>
        </w:rPr>
      </w:pPr>
    </w:p>
    <w:p w14:paraId="2A270415">
      <w:pPr>
        <w:pStyle w:val="3"/>
        <w:spacing w:before="120" w:after="120"/>
        <w:jc w:val="center"/>
        <w:rPr>
          <w:rFonts w:hint="eastAsia"/>
          <w:color w:val="auto"/>
          <w:sz w:val="32"/>
          <w:szCs w:val="32"/>
          <w:highlight w:val="none"/>
        </w:rPr>
      </w:pPr>
    </w:p>
    <w:p w14:paraId="35F26568">
      <w:pPr>
        <w:pStyle w:val="3"/>
        <w:spacing w:before="120" w:after="120"/>
        <w:jc w:val="center"/>
        <w:rPr>
          <w:color w:val="auto"/>
          <w:sz w:val="32"/>
          <w:szCs w:val="32"/>
          <w:highlight w:val="none"/>
        </w:rPr>
      </w:pPr>
      <w:r>
        <w:rPr>
          <w:rFonts w:hint="eastAsia"/>
          <w:color w:val="auto"/>
          <w:sz w:val="32"/>
          <w:szCs w:val="32"/>
          <w:highlight w:val="none"/>
        </w:rPr>
        <w:t>表</w:t>
      </w:r>
      <w:r>
        <w:rPr>
          <w:color w:val="auto"/>
          <w:sz w:val="32"/>
          <w:szCs w:val="32"/>
          <w:highlight w:val="none"/>
        </w:rPr>
        <w:t>1</w:t>
      </w:r>
      <w:r>
        <w:rPr>
          <w:rFonts w:hint="eastAsia"/>
          <w:color w:val="auto"/>
          <w:sz w:val="32"/>
          <w:szCs w:val="32"/>
          <w:highlight w:val="none"/>
        </w:rPr>
        <w:t xml:space="preserve">  报价函</w:t>
      </w:r>
    </w:p>
    <w:p w14:paraId="224CF0BD">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仿宋" w:eastAsia="仿宋_GB2312"/>
          <w:b/>
          <w:bCs/>
          <w:color w:val="auto"/>
          <w:sz w:val="36"/>
          <w:szCs w:val="36"/>
          <w:highlight w:val="none"/>
        </w:rPr>
      </w:pPr>
      <w:r>
        <w:rPr>
          <w:rFonts w:hint="eastAsia" w:ascii="宋体" w:hAnsi="宋体" w:cs="Arial"/>
          <w:color w:val="auto"/>
          <w:highlight w:val="none"/>
        </w:rPr>
        <w:t>致：中山市古镇人民医院</w:t>
      </w:r>
    </w:p>
    <w:p w14:paraId="34F00E6A">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b/>
          <w:bCs/>
          <w:color w:val="auto"/>
          <w:szCs w:val="21"/>
          <w:highlight w:val="none"/>
        </w:rPr>
      </w:pPr>
      <w:r>
        <w:rPr>
          <w:rFonts w:hint="eastAsia" w:ascii="宋体" w:hAnsi="宋体" w:cs="Arial"/>
          <w:color w:val="auto"/>
          <w:highlight w:val="none"/>
        </w:rPr>
        <w:t>根据贵方的</w:t>
      </w:r>
      <w:r>
        <w:rPr>
          <w:rFonts w:hint="eastAsia" w:ascii="宋体" w:hAnsi="宋体"/>
          <w:bCs/>
          <w:color w:val="auto"/>
          <w:kern w:val="28"/>
          <w:szCs w:val="21"/>
          <w:highlight w:val="none"/>
          <w:lang w:eastAsia="zh-CN"/>
        </w:rPr>
        <w:t>中山市古镇人民医院2026年办公用品、耗材采购项目</w:t>
      </w:r>
      <w:r>
        <w:rPr>
          <w:rFonts w:hint="eastAsia" w:ascii="宋体" w:hAnsi="宋体"/>
          <w:bCs/>
          <w:color w:val="auto"/>
          <w:kern w:val="28"/>
          <w:szCs w:val="21"/>
          <w:highlight w:val="none"/>
        </w:rPr>
        <w:t>进行</w:t>
      </w:r>
      <w:r>
        <w:rPr>
          <w:rFonts w:hint="eastAsia" w:ascii="宋体" w:hAnsi="宋体"/>
          <w:bCs/>
          <w:color w:val="auto"/>
          <w:szCs w:val="21"/>
          <w:highlight w:val="none"/>
        </w:rPr>
        <w:t>采购</w:t>
      </w:r>
      <w:r>
        <w:rPr>
          <w:rFonts w:hint="eastAsia" w:ascii="宋体" w:hAnsi="宋体" w:cs="Arial"/>
          <w:color w:val="auto"/>
          <w:highlight w:val="none"/>
        </w:rPr>
        <w:t xml:space="preserve">的询价邀请函，签字代表  </w:t>
      </w:r>
      <w:r>
        <w:rPr>
          <w:rFonts w:hint="eastAsia" w:ascii="宋体" w:hAnsi="宋体" w:cs="Arial"/>
          <w:color w:val="auto"/>
          <w:highlight w:val="none"/>
          <w:u w:val="single"/>
        </w:rPr>
        <w:t xml:space="preserve">       （姓名、职务）        </w:t>
      </w:r>
      <w:r>
        <w:rPr>
          <w:rFonts w:hint="eastAsia" w:ascii="宋体" w:hAnsi="宋体" w:cs="Arial"/>
          <w:color w:val="auto"/>
          <w:highlight w:val="none"/>
        </w:rPr>
        <w:t xml:space="preserve"> 代表报价人</w:t>
      </w:r>
      <w:r>
        <w:rPr>
          <w:rFonts w:hint="eastAsia" w:ascii="宋体" w:hAnsi="宋体" w:cs="Arial"/>
          <w:color w:val="auto"/>
          <w:highlight w:val="none"/>
          <w:u w:val="single"/>
        </w:rPr>
        <w:t xml:space="preserve">    </w:t>
      </w:r>
      <w:r>
        <w:rPr>
          <w:rFonts w:hint="eastAsia" w:ascii="Arial" w:hAnsi="Arial" w:cs="Arial"/>
          <w:color w:val="auto"/>
          <w:highlight w:val="none"/>
          <w:u w:val="single"/>
        </w:rPr>
        <w:t>（报价单位名称）</w:t>
      </w:r>
      <w:r>
        <w:rPr>
          <w:rFonts w:hint="eastAsia" w:ascii="宋体" w:hAnsi="宋体" w:cs="Arial"/>
          <w:color w:val="auto"/>
          <w:highlight w:val="none"/>
          <w:u w:val="single"/>
        </w:rPr>
        <w:t xml:space="preserve">       </w:t>
      </w:r>
      <w:r>
        <w:rPr>
          <w:rFonts w:ascii="宋体" w:hAnsi="宋体" w:cs="Arial"/>
          <w:color w:val="auto"/>
          <w:highlight w:val="none"/>
        </w:rPr>
        <w:t>参加</w:t>
      </w:r>
      <w:r>
        <w:rPr>
          <w:rFonts w:hint="eastAsia" w:ascii="宋体" w:hAnsi="宋体" w:cs="Arial"/>
          <w:color w:val="auto"/>
          <w:highlight w:val="none"/>
        </w:rPr>
        <w:t>报价，并提交报价文件。</w:t>
      </w:r>
    </w:p>
    <w:p w14:paraId="1AA9D474">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宋体" w:hAnsi="宋体" w:cs="Arial"/>
          <w:color w:val="auto"/>
          <w:highlight w:val="none"/>
        </w:rPr>
      </w:pPr>
      <w:r>
        <w:rPr>
          <w:rFonts w:hint="eastAsia" w:ascii="宋体" w:hAnsi="宋体" w:cs="Arial"/>
          <w:color w:val="auto"/>
          <w:highlight w:val="none"/>
        </w:rPr>
        <w:t>据此函，本人宣布同意如下：</w:t>
      </w:r>
    </w:p>
    <w:p w14:paraId="455E821C">
      <w:pPr>
        <w:keepNext w:val="0"/>
        <w:keepLines w:val="0"/>
        <w:pageBreakBefore w:val="0"/>
        <w:widowControl/>
        <w:numPr>
          <w:ilvl w:val="0"/>
          <w:numId w:val="7"/>
        </w:numPr>
        <w:kinsoku/>
        <w:wordWrap/>
        <w:overflowPunct/>
        <w:topLinePunct w:val="0"/>
        <w:autoSpaceDE/>
        <w:autoSpaceDN/>
        <w:bidi w:val="0"/>
        <w:adjustRightInd/>
        <w:snapToGrid/>
        <w:spacing w:line="360" w:lineRule="auto"/>
        <w:ind w:left="426"/>
        <w:textAlignment w:val="auto"/>
        <w:rPr>
          <w:rFonts w:hint="eastAsia" w:ascii="Arial" w:hAnsi="Arial" w:cs="Arial"/>
          <w:b w:val="0"/>
          <w:bCs w:val="0"/>
          <w:color w:val="auto"/>
          <w:highlight w:val="none"/>
          <w:lang w:val="en-US" w:eastAsia="zh-CN"/>
        </w:rPr>
      </w:pPr>
      <w:r>
        <w:rPr>
          <w:rFonts w:hint="eastAsia" w:ascii="Arial" w:hAnsi="Arial" w:cs="Arial"/>
          <w:color w:val="auto"/>
          <w:highlight w:val="none"/>
        </w:rPr>
        <w:t>所附“报价一览表”规定的应提供和交付的货物、服务和工程报价</w:t>
      </w:r>
      <w:r>
        <w:rPr>
          <w:rFonts w:hint="eastAsia" w:ascii="Arial" w:hAnsi="Arial" w:cs="Arial"/>
          <w:b w:val="0"/>
          <w:bCs w:val="0"/>
          <w:color w:val="auto"/>
          <w:highlight w:val="none"/>
          <w:lang w:val="en-US" w:eastAsia="zh-CN"/>
        </w:rPr>
        <w:t>下浮率为：</w:t>
      </w:r>
    </w:p>
    <w:p w14:paraId="16D0F071">
      <w:pPr>
        <w:keepNext w:val="0"/>
        <w:keepLines w:val="0"/>
        <w:pageBreakBefore w:val="0"/>
        <w:widowControl/>
        <w:kinsoku/>
        <w:wordWrap/>
        <w:overflowPunct/>
        <w:topLinePunct w:val="0"/>
        <w:autoSpaceDE/>
        <w:autoSpaceDN/>
        <w:bidi w:val="0"/>
        <w:adjustRightInd/>
        <w:snapToGrid/>
        <w:spacing w:before="120" w:beforeLines="50" w:line="360" w:lineRule="auto"/>
        <w:ind w:left="426"/>
        <w:textAlignment w:val="auto"/>
        <w:rPr>
          <w:rFonts w:hint="eastAsia" w:ascii="宋体" w:hAnsi="宋体" w:cs="Arial"/>
          <w:color w:val="auto"/>
          <w:highlight w:val="none"/>
        </w:rPr>
      </w:pPr>
      <w:r>
        <w:rPr>
          <w:rFonts w:hint="eastAsia" w:ascii="宋体" w:hAnsi="宋体" w:cs="Arial"/>
          <w:color w:val="auto"/>
          <w:highlight w:val="none"/>
        </w:rPr>
        <w:t xml:space="preserve"> </w:t>
      </w:r>
      <w:r>
        <w:rPr>
          <w:rFonts w:hint="eastAsia" w:ascii="宋体" w:hAnsi="宋体" w:cs="Arial"/>
          <w:color w:val="auto"/>
          <w:highlight w:val="none"/>
          <w:u w:val="single"/>
        </w:rPr>
        <w:t xml:space="preserve">                             </w:t>
      </w:r>
      <w:r>
        <w:rPr>
          <w:rFonts w:hint="eastAsia" w:ascii="宋体" w:hAnsi="宋体" w:cs="Arial"/>
          <w:color w:val="auto"/>
          <w:highlight w:val="none"/>
        </w:rPr>
        <w:t>（大写），</w:t>
      </w:r>
      <w:r>
        <w:rPr>
          <w:rFonts w:hint="eastAsia" w:ascii="宋体" w:hAnsi="宋体" w:cs="Arial"/>
          <w:color w:val="auto"/>
          <w:highlight w:val="none"/>
          <w:u w:val="single"/>
        </w:rPr>
        <w:t xml:space="preserve">                             </w:t>
      </w:r>
      <w:r>
        <w:rPr>
          <w:rFonts w:hint="eastAsia" w:ascii="宋体" w:hAnsi="宋体" w:cs="Arial"/>
          <w:color w:val="auto"/>
          <w:highlight w:val="none"/>
          <w:u w:val="none"/>
        </w:rPr>
        <w:t>（</w:t>
      </w:r>
      <w:r>
        <w:rPr>
          <w:rFonts w:hint="eastAsia" w:ascii="宋体" w:hAnsi="宋体" w:cs="Arial"/>
          <w:color w:val="auto"/>
          <w:highlight w:val="none"/>
        </w:rPr>
        <w:t>小写）。</w:t>
      </w:r>
    </w:p>
    <w:p w14:paraId="59AC43C3">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cs="Arial"/>
          <w:color w:val="auto"/>
          <w:highlight w:val="none"/>
        </w:rPr>
      </w:pPr>
    </w:p>
    <w:p w14:paraId="642B5055">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宋体" w:hAnsi="宋体" w:cs="Arial"/>
          <w:color w:val="auto"/>
          <w:highlight w:val="none"/>
        </w:rPr>
      </w:pPr>
      <w:r>
        <w:rPr>
          <w:rFonts w:hint="eastAsia" w:ascii="宋体" w:hAnsi="宋体" w:cs="Arial"/>
          <w:color w:val="auto"/>
          <w:highlight w:val="none"/>
        </w:rPr>
        <w:t>报价人代表姓名、职务（印刷体）：</w:t>
      </w:r>
    </w:p>
    <w:p w14:paraId="2A80B341">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ascii="宋体" w:hAnsi="宋体" w:cs="Arial"/>
          <w:color w:val="auto"/>
          <w:highlight w:val="none"/>
        </w:rPr>
      </w:pPr>
      <w:r>
        <w:rPr>
          <w:rFonts w:hint="eastAsia" w:ascii="宋体" w:hAnsi="宋体" w:cs="Arial"/>
          <w:color w:val="auto"/>
          <w:highlight w:val="none"/>
        </w:rPr>
        <w:t>报价人名称：（加盖公章）</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p>
    <w:p w14:paraId="158BB6E1">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cs="Arial"/>
          <w:color w:val="auto"/>
          <w:highlight w:val="none"/>
        </w:rPr>
      </w:pPr>
      <w:r>
        <w:rPr>
          <w:rFonts w:hint="eastAsia" w:ascii="宋体" w:hAnsi="宋体" w:cs="Arial"/>
          <w:color w:val="auto"/>
          <w:highlight w:val="none"/>
        </w:rPr>
        <w:t>法定代表人签字（或其委托的全权代表人）：</w:t>
      </w:r>
      <w:r>
        <w:rPr>
          <w:rFonts w:ascii="宋体" w:hAnsi="宋体" w:cs="Arial"/>
          <w:color w:val="auto"/>
          <w:highlight w:val="none"/>
        </w:rPr>
        <w:t xml:space="preserve">                    </w:t>
      </w:r>
    </w:p>
    <w:p w14:paraId="1B76E80F">
      <w:pPr>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ascii="宋体" w:hAnsi="宋体"/>
          <w:color w:val="auto"/>
          <w:highlight w:val="none"/>
        </w:rPr>
      </w:pPr>
      <w:r>
        <w:rPr>
          <w:rFonts w:hint="eastAsia" w:ascii="宋体" w:hAnsi="宋体"/>
          <w:color w:val="auto"/>
          <w:highlight w:val="none"/>
        </w:rPr>
        <w:t>注：法定代表人委托全权代表人，需附</w:t>
      </w:r>
      <w:r>
        <w:rPr>
          <w:rFonts w:hint="eastAsia"/>
          <w:color w:val="auto"/>
          <w:highlight w:val="none"/>
        </w:rPr>
        <w:t>法定代表人授权书</w:t>
      </w:r>
      <w:r>
        <w:rPr>
          <w:rFonts w:hint="eastAsia" w:ascii="宋体" w:hAnsi="宋体"/>
          <w:color w:val="auto"/>
          <w:highlight w:val="none"/>
        </w:rPr>
        <w:t>。</w:t>
      </w:r>
    </w:p>
    <w:p w14:paraId="6F93B9F6">
      <w:pPr>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p w14:paraId="2A4C1C44">
      <w:pPr>
        <w:spacing w:line="360" w:lineRule="auto"/>
        <w:rPr>
          <w:rFonts w:hint="eastAsia" w:ascii="宋体" w:hAnsi="宋体"/>
          <w:color w:val="auto"/>
          <w:szCs w:val="21"/>
          <w:highlight w:val="none"/>
        </w:rPr>
      </w:pPr>
    </w:p>
    <w:p w14:paraId="2ACD9D9B">
      <w:pPr>
        <w:spacing w:line="360" w:lineRule="auto"/>
        <w:rPr>
          <w:rFonts w:hint="eastAsia" w:ascii="宋体" w:hAnsi="宋体"/>
          <w:color w:val="auto"/>
          <w:szCs w:val="21"/>
          <w:highlight w:val="none"/>
        </w:rPr>
      </w:pPr>
    </w:p>
    <w:p w14:paraId="2A365831">
      <w:pPr>
        <w:spacing w:line="360" w:lineRule="auto"/>
        <w:ind w:firstLine="6510" w:firstLineChars="3100"/>
        <w:rPr>
          <w:rFonts w:hint="eastAsia"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年</w:t>
      </w:r>
      <w:r>
        <w:rPr>
          <w:rFonts w:ascii="宋体" w:hAnsi="宋体" w:cs="Arial"/>
          <w:color w:val="auto"/>
          <w:highlight w:val="none"/>
        </w:rPr>
        <w:t xml:space="preserve">   </w:t>
      </w:r>
      <w:r>
        <w:rPr>
          <w:rFonts w:hint="eastAsia" w:ascii="宋体" w:hAnsi="宋体" w:cs="Arial"/>
          <w:color w:val="auto"/>
          <w:highlight w:val="none"/>
        </w:rPr>
        <w:t>月</w:t>
      </w:r>
      <w:r>
        <w:rPr>
          <w:rFonts w:ascii="宋体" w:hAnsi="宋体" w:cs="Arial"/>
          <w:color w:val="auto"/>
          <w:highlight w:val="none"/>
        </w:rPr>
        <w:t xml:space="preserve">    </w:t>
      </w:r>
      <w:r>
        <w:rPr>
          <w:rFonts w:hint="eastAsia" w:ascii="宋体" w:hAnsi="宋体" w:cs="Arial"/>
          <w:color w:val="auto"/>
          <w:highlight w:val="none"/>
        </w:rPr>
        <w:t>日</w:t>
      </w:r>
    </w:p>
    <w:p w14:paraId="4D43EC81">
      <w:pPr>
        <w:spacing w:line="360" w:lineRule="auto"/>
        <w:rPr>
          <w:rFonts w:hint="eastAsia" w:ascii="宋体" w:hAnsi="宋体"/>
          <w:color w:val="auto"/>
          <w:szCs w:val="21"/>
          <w:highlight w:val="none"/>
        </w:rPr>
      </w:pPr>
    </w:p>
    <w:p w14:paraId="078DF4AF">
      <w:pPr>
        <w:spacing w:line="360" w:lineRule="auto"/>
        <w:rPr>
          <w:rFonts w:hint="eastAsia" w:ascii="宋体" w:hAnsi="宋体"/>
          <w:color w:val="auto"/>
          <w:szCs w:val="21"/>
          <w:highlight w:val="none"/>
        </w:rPr>
      </w:pPr>
    </w:p>
    <w:p w14:paraId="628B8223">
      <w:pPr>
        <w:spacing w:line="360" w:lineRule="auto"/>
        <w:rPr>
          <w:rFonts w:hint="eastAsia" w:ascii="宋体" w:hAnsi="宋体"/>
          <w:color w:val="auto"/>
          <w:szCs w:val="21"/>
          <w:highlight w:val="none"/>
        </w:rPr>
      </w:pPr>
    </w:p>
    <w:p w14:paraId="49584560">
      <w:pPr>
        <w:spacing w:line="360" w:lineRule="auto"/>
        <w:rPr>
          <w:rFonts w:hint="eastAsia" w:ascii="宋体" w:hAnsi="宋体"/>
          <w:color w:val="auto"/>
          <w:szCs w:val="21"/>
          <w:highlight w:val="none"/>
        </w:rPr>
      </w:pPr>
    </w:p>
    <w:p w14:paraId="4B53F332">
      <w:pPr>
        <w:spacing w:line="360" w:lineRule="auto"/>
        <w:rPr>
          <w:rFonts w:hint="eastAsia" w:ascii="宋体" w:hAnsi="宋体"/>
          <w:color w:val="auto"/>
          <w:szCs w:val="21"/>
          <w:highlight w:val="none"/>
        </w:rPr>
      </w:pPr>
    </w:p>
    <w:p w14:paraId="3B17107E">
      <w:pPr>
        <w:spacing w:line="360" w:lineRule="auto"/>
        <w:rPr>
          <w:rFonts w:hint="eastAsia" w:ascii="宋体" w:hAnsi="宋体"/>
          <w:color w:val="auto"/>
          <w:szCs w:val="21"/>
          <w:highlight w:val="none"/>
        </w:rPr>
      </w:pPr>
    </w:p>
    <w:p w14:paraId="23E1D66B">
      <w:pPr>
        <w:spacing w:line="360" w:lineRule="auto"/>
        <w:rPr>
          <w:rFonts w:hint="eastAsia" w:ascii="宋体" w:hAnsi="宋体"/>
          <w:color w:val="auto"/>
          <w:szCs w:val="21"/>
          <w:highlight w:val="none"/>
        </w:rPr>
      </w:pPr>
    </w:p>
    <w:p w14:paraId="6B8711D4">
      <w:pPr>
        <w:spacing w:line="360" w:lineRule="auto"/>
        <w:rPr>
          <w:rFonts w:hint="eastAsia" w:ascii="宋体" w:hAnsi="宋体"/>
          <w:color w:val="auto"/>
          <w:szCs w:val="21"/>
          <w:highlight w:val="none"/>
        </w:rPr>
      </w:pPr>
    </w:p>
    <w:p w14:paraId="1EE3156A">
      <w:pPr>
        <w:spacing w:line="360" w:lineRule="auto"/>
        <w:rPr>
          <w:rFonts w:hint="eastAsia" w:ascii="宋体" w:hAnsi="宋体"/>
          <w:color w:val="auto"/>
          <w:szCs w:val="21"/>
          <w:highlight w:val="none"/>
        </w:rPr>
      </w:pPr>
    </w:p>
    <w:p w14:paraId="17DC0AF6">
      <w:pPr>
        <w:spacing w:line="360" w:lineRule="auto"/>
        <w:rPr>
          <w:rFonts w:hint="eastAsia" w:ascii="宋体" w:hAnsi="宋体"/>
          <w:color w:val="auto"/>
          <w:szCs w:val="21"/>
          <w:highlight w:val="none"/>
        </w:rPr>
      </w:pPr>
    </w:p>
    <w:p w14:paraId="53E873CE">
      <w:pPr>
        <w:spacing w:line="360" w:lineRule="auto"/>
        <w:rPr>
          <w:rFonts w:hint="eastAsia" w:ascii="宋体" w:hAnsi="宋体"/>
          <w:color w:val="auto"/>
          <w:szCs w:val="21"/>
          <w:highlight w:val="none"/>
        </w:rPr>
      </w:pPr>
    </w:p>
    <w:p w14:paraId="54AC05CC">
      <w:pPr>
        <w:spacing w:line="360" w:lineRule="auto"/>
        <w:rPr>
          <w:rFonts w:hint="eastAsia" w:ascii="宋体" w:hAnsi="宋体"/>
          <w:color w:val="auto"/>
          <w:szCs w:val="21"/>
          <w:highlight w:val="none"/>
        </w:rPr>
      </w:pPr>
    </w:p>
    <w:p w14:paraId="38009892">
      <w:pPr>
        <w:pStyle w:val="3"/>
        <w:spacing w:before="120" w:after="120"/>
        <w:jc w:val="both"/>
        <w:rPr>
          <w:rFonts w:hint="eastAsia"/>
          <w:color w:val="auto"/>
          <w:highlight w:val="none"/>
        </w:rPr>
      </w:pPr>
    </w:p>
    <w:p w14:paraId="4DF0AE44">
      <w:pPr>
        <w:pStyle w:val="5"/>
        <w:rPr>
          <w:rFonts w:hint="eastAsia"/>
          <w:color w:val="auto"/>
          <w:highlight w:val="none"/>
        </w:rPr>
      </w:pPr>
    </w:p>
    <w:p w14:paraId="5B2F99FA">
      <w:pPr>
        <w:pStyle w:val="5"/>
        <w:rPr>
          <w:rFonts w:hint="eastAsia"/>
          <w:color w:val="auto"/>
          <w:highlight w:val="none"/>
        </w:rPr>
      </w:pPr>
    </w:p>
    <w:p w14:paraId="69ECBA59">
      <w:pPr>
        <w:pStyle w:val="5"/>
        <w:ind w:left="0" w:leftChars="0" w:firstLine="0" w:firstLineChars="0"/>
        <w:rPr>
          <w:rFonts w:hint="eastAsia"/>
          <w:color w:val="auto"/>
          <w:highlight w:val="none"/>
        </w:rPr>
      </w:pPr>
    </w:p>
    <w:p w14:paraId="42E11C24">
      <w:pPr>
        <w:pStyle w:val="5"/>
        <w:rPr>
          <w:rFonts w:hint="eastAsia"/>
          <w:color w:val="auto"/>
          <w:highlight w:val="none"/>
        </w:rPr>
      </w:pPr>
    </w:p>
    <w:p w14:paraId="1712D9DA">
      <w:pPr>
        <w:jc w:val="center"/>
        <w:outlineLvl w:val="1"/>
        <w:rPr>
          <w:rFonts w:ascii="黑体" w:hAnsi="宋体" w:eastAsia="黑体"/>
          <w:color w:val="auto"/>
          <w:sz w:val="32"/>
          <w:szCs w:val="32"/>
          <w:highlight w:val="none"/>
        </w:rPr>
      </w:pPr>
      <w:r>
        <w:rPr>
          <w:rFonts w:hint="eastAsia" w:ascii="黑体" w:hAnsi="宋体" w:eastAsia="黑体"/>
          <w:color w:val="auto"/>
          <w:sz w:val="32"/>
          <w:szCs w:val="32"/>
          <w:highlight w:val="none"/>
        </w:rPr>
        <w:t xml:space="preserve">表2  </w:t>
      </w:r>
      <w:bookmarkStart w:id="5" w:name="_Toc479950108"/>
      <w:r>
        <w:rPr>
          <w:rFonts w:hint="eastAsia" w:ascii="黑体" w:hAnsi="宋体" w:eastAsia="黑体"/>
          <w:color w:val="auto"/>
          <w:sz w:val="32"/>
          <w:szCs w:val="32"/>
          <w:highlight w:val="none"/>
        </w:rPr>
        <w:t>法定代表人授权委托书</w:t>
      </w:r>
      <w:bookmarkEnd w:id="5"/>
    </w:p>
    <w:p w14:paraId="3021D82C">
      <w:pPr>
        <w:rPr>
          <w:color w:val="auto"/>
          <w:szCs w:val="21"/>
          <w:highlight w:val="none"/>
        </w:rPr>
      </w:pPr>
    </w:p>
    <w:p w14:paraId="5DA74CD0">
      <w:pPr>
        <w:spacing w:line="360" w:lineRule="auto"/>
        <w:rPr>
          <w:color w:val="auto"/>
          <w:szCs w:val="21"/>
          <w:highlight w:val="none"/>
        </w:rPr>
      </w:pPr>
      <w:r>
        <w:rPr>
          <w:rFonts w:hint="eastAsia"/>
          <w:color w:val="auto"/>
          <w:szCs w:val="21"/>
          <w:highlight w:val="none"/>
        </w:rPr>
        <w:t>致：</w:t>
      </w:r>
      <w:r>
        <w:rPr>
          <w:rFonts w:hint="eastAsia" w:ascii="宋体"/>
          <w:color w:val="auto"/>
          <w:highlight w:val="none"/>
          <w:u w:val="single"/>
        </w:rPr>
        <w:t>中山市古镇人民医院</w:t>
      </w:r>
      <w:r>
        <w:rPr>
          <w:rFonts w:hint="eastAsia"/>
          <w:color w:val="auto"/>
          <w:szCs w:val="21"/>
          <w:highlight w:val="none"/>
        </w:rPr>
        <w:t>：</w:t>
      </w:r>
    </w:p>
    <w:p w14:paraId="50C5AFA1">
      <w:pPr>
        <w:spacing w:line="360" w:lineRule="auto"/>
        <w:rPr>
          <w:color w:val="auto"/>
          <w:szCs w:val="21"/>
          <w:highlight w:val="none"/>
        </w:rPr>
      </w:pPr>
    </w:p>
    <w:p w14:paraId="6109F69F">
      <w:pPr>
        <w:spacing w:line="360" w:lineRule="auto"/>
        <w:ind w:firstLine="420" w:firstLineChars="200"/>
        <w:rPr>
          <w:color w:val="auto"/>
          <w:szCs w:val="21"/>
          <w:highlight w:val="none"/>
        </w:rPr>
      </w:pPr>
      <w:r>
        <w:rPr>
          <w:rFonts w:hint="eastAsia"/>
          <w:color w:val="auto"/>
          <w:szCs w:val="21"/>
          <w:highlight w:val="none"/>
        </w:rPr>
        <w:t>兹授权以下同志（见身份证复印件），为我方参与（</w:t>
      </w:r>
      <w:r>
        <w:rPr>
          <w:rFonts w:hint="eastAsia" w:ascii="宋体" w:hAnsi="宋体"/>
          <w:color w:val="auto"/>
          <w:szCs w:val="21"/>
          <w:highlight w:val="none"/>
          <w:u w:val="single"/>
        </w:rPr>
        <w:t>项目名称）</w:t>
      </w:r>
      <w:r>
        <w:rPr>
          <w:rFonts w:hint="eastAsia"/>
          <w:color w:val="auto"/>
          <w:szCs w:val="21"/>
          <w:highlight w:val="none"/>
        </w:rPr>
        <w:t>采购项目事务代理人，其权限是：</w:t>
      </w:r>
      <w:r>
        <w:rPr>
          <w:rFonts w:hint="eastAsia"/>
          <w:color w:val="auto"/>
          <w:szCs w:val="21"/>
          <w:highlight w:val="none"/>
          <w:u w:val="single"/>
        </w:rPr>
        <w:t xml:space="preserve">   全权代表本公司参与上述采购项目的采购工作，负责提供与签署确认一切文书资料，以及向贵方递交的任何补充承诺 。</w:t>
      </w:r>
    </w:p>
    <w:p w14:paraId="2B295E42">
      <w:pPr>
        <w:spacing w:line="360" w:lineRule="auto"/>
        <w:rPr>
          <w:color w:val="auto"/>
          <w:szCs w:val="21"/>
          <w:highlight w:val="none"/>
        </w:rPr>
      </w:pPr>
    </w:p>
    <w:p w14:paraId="74FB6D92">
      <w:pPr>
        <w:spacing w:line="360" w:lineRule="auto"/>
        <w:rPr>
          <w:color w:val="auto"/>
          <w:szCs w:val="21"/>
          <w:highlight w:val="none"/>
        </w:rPr>
      </w:pPr>
      <w:r>
        <w:rPr>
          <w:rFonts w:hint="eastAsia"/>
          <w:color w:val="auto"/>
          <w:szCs w:val="21"/>
          <w:highlight w:val="none"/>
        </w:rPr>
        <w:t>授权单位：                            （盖章）     法定代表人：              （签名或盖私章）</w:t>
      </w:r>
    </w:p>
    <w:p w14:paraId="6104634D">
      <w:pPr>
        <w:spacing w:line="360" w:lineRule="auto"/>
        <w:rPr>
          <w:color w:val="auto"/>
          <w:szCs w:val="21"/>
          <w:highlight w:val="none"/>
        </w:rPr>
      </w:pPr>
      <w:r>
        <w:rPr>
          <w:rFonts w:hint="eastAsia"/>
          <w:color w:val="auto"/>
          <w:szCs w:val="21"/>
          <w:highlight w:val="none"/>
        </w:rPr>
        <w:t>有效期限：至        年       月      日       签发日期：</w:t>
      </w:r>
    </w:p>
    <w:p w14:paraId="64866F55">
      <w:pPr>
        <w:spacing w:line="360" w:lineRule="auto"/>
        <w:rPr>
          <w:color w:val="auto"/>
          <w:szCs w:val="21"/>
          <w:highlight w:val="none"/>
        </w:rPr>
      </w:pPr>
    </w:p>
    <w:p w14:paraId="33E6FC9C">
      <w:pPr>
        <w:spacing w:line="360" w:lineRule="auto"/>
        <w:ind w:firstLine="210" w:firstLineChars="100"/>
        <w:rPr>
          <w:rFonts w:hint="eastAsia" w:ascii="宋体" w:hAnsi="宋体"/>
          <w:color w:val="auto"/>
          <w:highlight w:val="none"/>
        </w:rPr>
      </w:pPr>
      <w:r>
        <w:rPr>
          <w:rFonts w:hint="eastAsia" w:ascii="宋体" w:hAnsi="宋体"/>
          <w:color w:val="auto"/>
          <w:highlight w:val="none"/>
        </w:rPr>
        <w:t>附：代理人姓名：         性别：                   年龄：        身份证号码：</w:t>
      </w:r>
    </w:p>
    <w:p w14:paraId="73061D23">
      <w:pPr>
        <w:spacing w:line="360" w:lineRule="auto"/>
        <w:ind w:firstLine="577" w:firstLineChars="275"/>
        <w:rPr>
          <w:rFonts w:hint="eastAsia" w:ascii="宋体" w:hAnsi="宋体"/>
          <w:color w:val="auto"/>
          <w:highlight w:val="none"/>
        </w:rPr>
      </w:pPr>
      <w:r>
        <w:rPr>
          <w:rFonts w:hint="eastAsia" w:ascii="宋体" w:hAnsi="宋体"/>
          <w:color w:val="auto"/>
          <w:highlight w:val="none"/>
        </w:rPr>
        <w:t>联系电话：</w:t>
      </w:r>
    </w:p>
    <w:p w14:paraId="1DC0D585">
      <w:pPr>
        <w:spacing w:line="360" w:lineRule="auto"/>
        <w:ind w:firstLine="577" w:firstLineChars="275"/>
        <w:rPr>
          <w:rFonts w:hint="eastAsia" w:ascii="宋体" w:hAnsi="宋体"/>
          <w:color w:val="auto"/>
          <w:highlight w:val="none"/>
        </w:rPr>
      </w:pPr>
      <w:r>
        <w:rPr>
          <w:rFonts w:hint="eastAsia" w:ascii="宋体" w:hAnsi="宋体"/>
          <w:color w:val="auto"/>
          <w:highlight w:val="none"/>
        </w:rPr>
        <w:t>有效通讯电子邮箱：</w:t>
      </w:r>
    </w:p>
    <w:p w14:paraId="0FDE9842">
      <w:pPr>
        <w:spacing w:line="360" w:lineRule="auto"/>
        <w:ind w:firstLine="577" w:firstLineChars="275"/>
        <w:rPr>
          <w:rFonts w:hint="eastAsia" w:ascii="宋体" w:hAnsi="宋体"/>
          <w:color w:val="auto"/>
          <w:highlight w:val="none"/>
        </w:rPr>
      </w:pPr>
      <w:r>
        <w:rPr>
          <w:rFonts w:hint="eastAsia" w:ascii="宋体" w:hAnsi="宋体"/>
          <w:color w:val="auto"/>
          <w:highlight w:val="none"/>
        </w:rPr>
        <w:t xml:space="preserve">营业执照号码：                         </w:t>
      </w:r>
    </w:p>
    <w:p w14:paraId="0C73AF8B">
      <w:pPr>
        <w:spacing w:line="360" w:lineRule="auto"/>
        <w:ind w:firstLine="577" w:firstLineChars="275"/>
        <w:rPr>
          <w:rFonts w:hint="eastAsia" w:ascii="宋体" w:hAnsi="宋体"/>
          <w:color w:val="auto"/>
          <w:highlight w:val="none"/>
        </w:rPr>
      </w:pPr>
      <w:r>
        <w:rPr>
          <w:rFonts w:hint="eastAsia" w:ascii="宋体" w:hAnsi="宋体"/>
          <w:color w:val="auto"/>
          <w:highlight w:val="none"/>
        </w:rPr>
        <w:t>经济性质：</w:t>
      </w:r>
    </w:p>
    <w:p w14:paraId="651276E0">
      <w:pPr>
        <w:spacing w:line="360" w:lineRule="auto"/>
        <w:rPr>
          <w:rFonts w:hint="eastAsia" w:ascii="宋体" w:hAnsi="宋体"/>
          <w:color w:val="auto"/>
          <w:highlight w:val="none"/>
        </w:rPr>
      </w:pPr>
      <w:r>
        <w:rPr>
          <w:rFonts w:hint="eastAsia" w:ascii="宋体" w:hAnsi="宋体"/>
          <w:color w:val="auto"/>
          <w:highlight w:val="none"/>
        </w:rPr>
        <w:t>说明：1.法定代表人为企业事业单位、国家机关、社会团体的主要行政负责人。</w:t>
      </w:r>
    </w:p>
    <w:p w14:paraId="3C920067">
      <w:pPr>
        <w:spacing w:line="360" w:lineRule="auto"/>
        <w:rPr>
          <w:rFonts w:hint="eastAsia" w:ascii="宋体" w:hAnsi="宋体"/>
          <w:color w:val="auto"/>
          <w:highlight w:val="none"/>
        </w:rPr>
      </w:pPr>
      <w:r>
        <w:rPr>
          <w:rFonts w:hint="eastAsia" w:ascii="宋体" w:hAnsi="宋体"/>
          <w:color w:val="auto"/>
          <w:highlight w:val="none"/>
        </w:rPr>
        <w:t xml:space="preserve">      2.内容必须填写真实、清楚、涂改无效，不得转让、买卖。</w:t>
      </w:r>
    </w:p>
    <w:p w14:paraId="520A4866">
      <w:pPr>
        <w:spacing w:line="360" w:lineRule="auto"/>
        <w:ind w:firstLine="630" w:firstLineChars="300"/>
        <w:rPr>
          <w:rFonts w:hint="eastAsia" w:ascii="宋体" w:hAnsi="宋体"/>
          <w:b/>
          <w:color w:val="auto"/>
          <w:highlight w:val="none"/>
        </w:rPr>
      </w:pPr>
      <w:r>
        <w:rPr>
          <w:rFonts w:hint="eastAsia" w:ascii="宋体" w:hAnsi="宋体"/>
          <w:color w:val="auto"/>
          <w:highlight w:val="none"/>
        </w:rPr>
        <w:t>3.将此证明书提交对方作为合同附件</w:t>
      </w:r>
      <w:r>
        <w:rPr>
          <w:rFonts w:hint="eastAsia" w:ascii="宋体" w:hAnsi="宋体"/>
          <w:b/>
          <w:color w:val="auto"/>
          <w:highlight w:val="none"/>
        </w:rPr>
        <w:t>。</w:t>
      </w:r>
    </w:p>
    <w:p w14:paraId="6C53C280">
      <w:pPr>
        <w:spacing w:line="360" w:lineRule="auto"/>
        <w:ind w:firstLine="630" w:firstLineChars="300"/>
        <w:rPr>
          <w:rFonts w:hint="eastAsia" w:ascii="宋体" w:hAnsi="宋体"/>
          <w:color w:val="auto"/>
          <w:highlight w:val="none"/>
        </w:rPr>
      </w:pPr>
      <w:r>
        <w:rPr>
          <w:rFonts w:hint="eastAsia" w:ascii="宋体" w:hAnsi="宋体"/>
          <w:color w:val="auto"/>
          <w:highlight w:val="none"/>
        </w:rPr>
        <w:t>4.授权权限：全权代表本公司参与上述采购项目的投标，负责提供与签署确认一切文书资料，以及向贵方递交的任何补充承诺。</w:t>
      </w:r>
    </w:p>
    <w:p w14:paraId="2EFEA551">
      <w:pPr>
        <w:spacing w:line="360" w:lineRule="auto"/>
        <w:ind w:firstLine="644" w:firstLineChars="307"/>
        <w:rPr>
          <w:rFonts w:hint="eastAsia" w:ascii="宋体" w:hAnsi="宋体"/>
          <w:color w:val="auto"/>
          <w:highlight w:val="none"/>
        </w:rPr>
      </w:pPr>
      <w:r>
        <w:rPr>
          <w:rFonts w:hint="eastAsia" w:ascii="宋体" w:hAnsi="宋体"/>
          <w:color w:val="auto"/>
          <w:highlight w:val="none"/>
        </w:rPr>
        <w:t>5.有效期限：与本公司响应文件中标注的投标有效期相同，自本单位盖公章之日起生效。</w:t>
      </w:r>
    </w:p>
    <w:p w14:paraId="1E4AF7FC">
      <w:pPr>
        <w:spacing w:line="360" w:lineRule="auto"/>
        <w:ind w:firstLine="644" w:firstLineChars="307"/>
        <w:rPr>
          <w:rFonts w:hint="eastAsia" w:ascii="宋体" w:hAnsi="宋体"/>
          <w:color w:val="auto"/>
          <w:highlight w:val="none"/>
        </w:rPr>
      </w:pPr>
      <w:r>
        <w:rPr>
          <w:rFonts w:hint="eastAsia" w:ascii="宋体" w:hAnsi="宋体"/>
          <w:color w:val="auto"/>
          <w:highlight w:val="none"/>
        </w:rPr>
        <w:t>6.投标签字代表为法定代表人，则本表不适用。</w:t>
      </w:r>
    </w:p>
    <w:p w14:paraId="738F306F">
      <w:pPr>
        <w:spacing w:line="360" w:lineRule="auto"/>
        <w:ind w:firstLine="644" w:firstLineChars="307"/>
        <w:rPr>
          <w:rFonts w:ascii="宋体" w:hAnsi="宋体"/>
          <w:color w:val="auto"/>
          <w:highlight w:val="none"/>
        </w:rPr>
      </w:pPr>
      <w:r>
        <w:rPr>
          <w:rFonts w:hint="eastAsia" w:ascii="宋体" w:hAnsi="宋体"/>
          <w:color w:val="auto"/>
          <w:highlight w:val="none"/>
        </w:rPr>
        <w:t>7.身份证复印件（或扫描件）必须清晰可见。</w:t>
      </w:r>
    </w:p>
    <w:p w14:paraId="053449EC">
      <w:pPr>
        <w:spacing w:line="460" w:lineRule="exact"/>
        <w:rPr>
          <w:rFonts w:hint="eastAsia"/>
          <w:b/>
          <w:color w:val="auto"/>
          <w:szCs w:val="21"/>
          <w:highlight w:val="none"/>
        </w:rPr>
      </w:pPr>
    </w:p>
    <w:p w14:paraId="493E707E">
      <w:pPr>
        <w:spacing w:line="460" w:lineRule="exact"/>
        <w:rPr>
          <w:rFonts w:hint="eastAsia"/>
          <w:b/>
          <w:color w:val="auto"/>
          <w:sz w:val="28"/>
          <w:szCs w:val="28"/>
          <w:highlight w:val="none"/>
        </w:rPr>
      </w:pPr>
      <w:r>
        <w:rPr>
          <w:b/>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2879725</wp:posOffset>
                </wp:positionH>
                <wp:positionV relativeFrom="paragraph">
                  <wp:posOffset>14605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5B93626">
                            <w:pPr>
                              <w:jc w:val="center"/>
                              <w:rPr>
                                <w:rFonts w:hAnsi="宋体"/>
                                <w:szCs w:val="21"/>
                              </w:rPr>
                            </w:pPr>
                          </w:p>
                          <w:p w14:paraId="294B8B3C">
                            <w:pPr>
                              <w:jc w:val="center"/>
                              <w:rPr>
                                <w:rFonts w:hAnsi="宋体"/>
                                <w:szCs w:val="21"/>
                              </w:rPr>
                            </w:pPr>
                          </w:p>
                          <w:p w14:paraId="09B73807">
                            <w:pPr>
                              <w:jc w:val="center"/>
                              <w:rPr>
                                <w:rFonts w:hAnsi="宋体"/>
                                <w:szCs w:val="21"/>
                              </w:rPr>
                            </w:pPr>
                          </w:p>
                          <w:p w14:paraId="10CAFB9E">
                            <w:pPr>
                              <w:jc w:val="center"/>
                              <w:rPr>
                                <w:szCs w:val="21"/>
                              </w:rPr>
                            </w:pPr>
                            <w:r>
                              <w:rPr>
                                <w:rFonts w:hint="eastAsia" w:hAnsi="宋体"/>
                                <w:szCs w:val="21"/>
                              </w:rPr>
                              <w:t>被授权代表身份证反面复印件</w:t>
                            </w:r>
                          </w:p>
                        </w:txbxContent>
                      </wps:txbx>
                      <wps:bodyPr upright="1"/>
                    </wps:wsp>
                  </a:graphicData>
                </a:graphic>
              </wp:anchor>
            </w:drawing>
          </mc:Choice>
          <mc:Fallback>
            <w:pict>
              <v:shape id="_x0000_s1026" o:spid="_x0000_s1026" o:spt="176" type="#_x0000_t176" style="position:absolute;left:0pt;margin-left:226.75pt;margin-top:1.15pt;height:124.75pt;width:183.75pt;z-index:251660288;mso-width-relative:page;mso-height-relative:page;" fillcolor="#FFFFFF" filled="t" stroked="t" coordsize="21600,21600" o:gfxdata="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jinZnWAAAACQEAAA8AAAAAAAAAAQAgAAAAIgAAAGRycy9kb3ducmV2LnhtbFBLAQIUABQAAAAI&#10;AIdO4kAstwzbKAIAAFAEAAAOAAAAAAAAAAEAIAAAACUBAABkcnMvZTJvRG9jLnhtbFBLBQYAAAAA&#10;BgAGAFkBAAC/BQAAAAA=&#10;">
                <v:fill on="t" focussize="0,0"/>
                <v:stroke color="#000000" joinstyle="miter"/>
                <v:imagedata o:title=""/>
                <o:lock v:ext="edit" aspectratio="f"/>
                <v:textbox>
                  <w:txbxContent>
                    <w:p w14:paraId="45B93626">
                      <w:pPr>
                        <w:jc w:val="center"/>
                        <w:rPr>
                          <w:rFonts w:hAnsi="宋体"/>
                          <w:szCs w:val="21"/>
                        </w:rPr>
                      </w:pPr>
                    </w:p>
                    <w:p w14:paraId="294B8B3C">
                      <w:pPr>
                        <w:jc w:val="center"/>
                        <w:rPr>
                          <w:rFonts w:hAnsi="宋体"/>
                          <w:szCs w:val="21"/>
                        </w:rPr>
                      </w:pPr>
                    </w:p>
                    <w:p w14:paraId="09B73807">
                      <w:pPr>
                        <w:jc w:val="center"/>
                        <w:rPr>
                          <w:rFonts w:hAnsi="宋体"/>
                          <w:szCs w:val="21"/>
                        </w:rPr>
                      </w:pPr>
                    </w:p>
                    <w:p w14:paraId="10CAFB9E">
                      <w:pPr>
                        <w:jc w:val="center"/>
                        <w:rPr>
                          <w:szCs w:val="21"/>
                        </w:rPr>
                      </w:pPr>
                      <w:r>
                        <w:rPr>
                          <w:rFonts w:hint="eastAsia" w:hAnsi="宋体"/>
                          <w:szCs w:val="21"/>
                        </w:rPr>
                        <w:t>被授权代表身份证反面复印件</w:t>
                      </w:r>
                    </w:p>
                  </w:txbxContent>
                </v:textbox>
              </v:shape>
            </w:pict>
          </mc:Fallback>
        </mc:AlternateContent>
      </w:r>
      <w:r>
        <w:rPr>
          <w:rFonts w:hint="eastAsia"/>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28575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318DF8">
                            <w:pPr>
                              <w:jc w:val="center"/>
                              <w:rPr>
                                <w:rFonts w:hint="eastAsia" w:hAnsi="宋体"/>
                                <w:szCs w:val="21"/>
                              </w:rPr>
                            </w:pPr>
                          </w:p>
                          <w:p w14:paraId="2D2D86B7">
                            <w:pPr>
                              <w:jc w:val="center"/>
                              <w:rPr>
                                <w:rFonts w:hint="eastAsia" w:hAnsi="宋体"/>
                                <w:szCs w:val="21"/>
                              </w:rPr>
                            </w:pPr>
                          </w:p>
                          <w:p w14:paraId="10D28D4E">
                            <w:pPr>
                              <w:jc w:val="center"/>
                              <w:rPr>
                                <w:rFonts w:hint="eastAsia" w:hAnsi="宋体"/>
                                <w:szCs w:val="21"/>
                              </w:rPr>
                            </w:pPr>
                          </w:p>
                          <w:p w14:paraId="31C9A1BB">
                            <w:pPr>
                              <w:jc w:val="center"/>
                              <w:rPr>
                                <w:szCs w:val="21"/>
                              </w:rPr>
                            </w:pPr>
                            <w:r>
                              <w:rPr>
                                <w:rFonts w:hint="eastAsia" w:hAnsi="宋体"/>
                                <w:szCs w:val="21"/>
                              </w:rPr>
                              <w:t>被授权代表身份证正面复印件</w:t>
                            </w:r>
                          </w:p>
                          <w:p w14:paraId="71946850">
                            <w:pPr>
                              <w:jc w:val="both"/>
                              <w:rPr>
                                <w:szCs w:val="21"/>
                              </w:rPr>
                            </w:pPr>
                          </w:p>
                        </w:txbxContent>
                      </wps:txbx>
                      <wps:bodyPr upright="1"/>
                    </wps:wsp>
                  </a:graphicData>
                </a:graphic>
              </wp:anchor>
            </w:drawing>
          </mc:Choice>
          <mc:Fallback>
            <w:pict>
              <v:shape id="_x0000_s1026" o:spid="_x0000_s1026" o:spt="176" type="#_x0000_t176" style="position:absolute;left:0pt;margin-left:-17.8pt;margin-top:2.25pt;height:124.75pt;width:183.75pt;z-index:251659264;mso-width-relative:page;mso-height-relative:page;" fillcolor="#FFFFFF" filled="t" stroked="t" coordsize="21600,21600" o:gfxdata="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fHla/ZAAAACQEAAA8AAAAAAAAAAQAgAAAAIgAAAGRycy9kb3ducmV2LnhtbFBLAQIUABQA&#10;AAAIAIdO4kBEIqQvKAIAAFAEAAAOAAAAAAAAAAEAIAAAACgBAABkcnMvZTJvRG9jLnhtbFBLBQYA&#10;AAAABgAGAFkBAADCBQAAAAA=&#10;">
                <v:fill on="t" focussize="0,0"/>
                <v:stroke color="#000000" joinstyle="miter"/>
                <v:imagedata o:title=""/>
                <o:lock v:ext="edit" aspectratio="f"/>
                <v:textbox>
                  <w:txbxContent>
                    <w:p w14:paraId="2E318DF8">
                      <w:pPr>
                        <w:jc w:val="center"/>
                        <w:rPr>
                          <w:rFonts w:hint="eastAsia" w:hAnsi="宋体"/>
                          <w:szCs w:val="21"/>
                        </w:rPr>
                      </w:pPr>
                    </w:p>
                    <w:p w14:paraId="2D2D86B7">
                      <w:pPr>
                        <w:jc w:val="center"/>
                        <w:rPr>
                          <w:rFonts w:hint="eastAsia" w:hAnsi="宋体"/>
                          <w:szCs w:val="21"/>
                        </w:rPr>
                      </w:pPr>
                    </w:p>
                    <w:p w14:paraId="10D28D4E">
                      <w:pPr>
                        <w:jc w:val="center"/>
                        <w:rPr>
                          <w:rFonts w:hint="eastAsia" w:hAnsi="宋体"/>
                          <w:szCs w:val="21"/>
                        </w:rPr>
                      </w:pPr>
                    </w:p>
                    <w:p w14:paraId="31C9A1BB">
                      <w:pPr>
                        <w:jc w:val="center"/>
                        <w:rPr>
                          <w:szCs w:val="21"/>
                        </w:rPr>
                      </w:pPr>
                      <w:r>
                        <w:rPr>
                          <w:rFonts w:hint="eastAsia" w:hAnsi="宋体"/>
                          <w:szCs w:val="21"/>
                        </w:rPr>
                        <w:t>被授权代表身份证正面复印件</w:t>
                      </w:r>
                    </w:p>
                    <w:p w14:paraId="71946850">
                      <w:pPr>
                        <w:jc w:val="both"/>
                        <w:rPr>
                          <w:szCs w:val="21"/>
                        </w:rPr>
                      </w:pPr>
                    </w:p>
                  </w:txbxContent>
                </v:textbox>
              </v:shape>
            </w:pict>
          </mc:Fallback>
        </mc:AlternateContent>
      </w:r>
    </w:p>
    <w:p w14:paraId="06F26BB7">
      <w:pPr>
        <w:pStyle w:val="5"/>
        <w:spacing w:line="480" w:lineRule="auto"/>
        <w:rPr>
          <w:rFonts w:hint="eastAsia"/>
          <w:b/>
          <w:color w:val="auto"/>
          <w:highlight w:val="none"/>
        </w:rPr>
      </w:pPr>
    </w:p>
    <w:p w14:paraId="659EE647">
      <w:pPr>
        <w:pStyle w:val="5"/>
        <w:spacing w:line="480" w:lineRule="auto"/>
        <w:rPr>
          <w:rFonts w:hint="eastAsia"/>
          <w:b/>
          <w:color w:val="auto"/>
          <w:highlight w:val="none"/>
        </w:rPr>
      </w:pPr>
    </w:p>
    <w:p w14:paraId="1898D993">
      <w:pPr>
        <w:jc w:val="center"/>
        <w:rPr>
          <w:color w:val="auto"/>
          <w:szCs w:val="21"/>
          <w:highlight w:val="none"/>
        </w:rPr>
      </w:pPr>
    </w:p>
    <w:p w14:paraId="3958B6B9">
      <w:pPr>
        <w:pStyle w:val="5"/>
        <w:spacing w:line="480" w:lineRule="auto"/>
        <w:jc w:val="center"/>
        <w:rPr>
          <w:rFonts w:hint="eastAsia"/>
          <w:b/>
          <w:color w:val="auto"/>
          <w:highlight w:val="none"/>
        </w:rPr>
      </w:pPr>
    </w:p>
    <w:p w14:paraId="252F120F">
      <w:pPr>
        <w:pStyle w:val="5"/>
        <w:ind w:left="0"/>
        <w:jc w:val="both"/>
        <w:rPr>
          <w:rFonts w:hint="eastAsia"/>
          <w:b/>
          <w:color w:val="auto"/>
          <w:sz w:val="30"/>
          <w:highlight w:val="none"/>
        </w:rPr>
      </w:pPr>
    </w:p>
    <w:p w14:paraId="18F4F9C7">
      <w:pPr>
        <w:pStyle w:val="5"/>
        <w:ind w:left="0" w:firstLine="2108" w:firstLineChars="700"/>
        <w:jc w:val="both"/>
        <w:rPr>
          <w:rFonts w:hint="eastAsia"/>
          <w:b/>
          <w:color w:val="auto"/>
          <w:sz w:val="30"/>
          <w:highlight w:val="none"/>
        </w:rPr>
      </w:pPr>
    </w:p>
    <w:p w14:paraId="30A95382">
      <w:pPr>
        <w:jc w:val="center"/>
        <w:outlineLvl w:val="1"/>
        <w:rPr>
          <w:rFonts w:hint="eastAsia"/>
          <w:b/>
          <w:color w:val="auto"/>
          <w:sz w:val="30"/>
          <w:highlight w:val="none"/>
        </w:rPr>
      </w:pPr>
    </w:p>
    <w:p w14:paraId="716473C8">
      <w:pPr>
        <w:jc w:val="center"/>
        <w:outlineLvl w:val="1"/>
        <w:rPr>
          <w:rFonts w:hint="eastAsia"/>
          <w:b/>
          <w:color w:val="auto"/>
          <w:sz w:val="30"/>
          <w:highlight w:val="none"/>
        </w:rPr>
      </w:pPr>
    </w:p>
    <w:p w14:paraId="113CCE4C">
      <w:pPr>
        <w:jc w:val="center"/>
        <w:outlineLvl w:val="1"/>
        <w:rPr>
          <w:rFonts w:hint="eastAsia"/>
          <w:b/>
          <w:color w:val="auto"/>
          <w:sz w:val="30"/>
          <w:highlight w:val="none"/>
        </w:rPr>
      </w:pPr>
    </w:p>
    <w:p w14:paraId="1E0E9059">
      <w:pPr>
        <w:jc w:val="center"/>
        <w:outlineLvl w:val="1"/>
        <w:rPr>
          <w:rFonts w:ascii="黑体" w:hAnsi="宋体" w:eastAsia="黑体"/>
          <w:color w:val="auto"/>
          <w:sz w:val="32"/>
          <w:szCs w:val="32"/>
          <w:highlight w:val="none"/>
        </w:rPr>
      </w:pPr>
      <w:r>
        <w:rPr>
          <w:rFonts w:hint="eastAsia"/>
          <w:b/>
          <w:color w:val="auto"/>
          <w:sz w:val="32"/>
          <w:szCs w:val="32"/>
          <w:highlight w:val="none"/>
        </w:rPr>
        <w:t xml:space="preserve">表3    </w:t>
      </w:r>
      <w:bookmarkStart w:id="6" w:name="_Toc479950109"/>
      <w:r>
        <w:rPr>
          <w:rFonts w:hint="eastAsia" w:ascii="黑体" w:hAnsi="宋体" w:eastAsia="黑体"/>
          <w:color w:val="auto"/>
          <w:sz w:val="32"/>
          <w:szCs w:val="32"/>
          <w:highlight w:val="none"/>
        </w:rPr>
        <w:t>法定代表人证明书</w:t>
      </w:r>
      <w:bookmarkEnd w:id="6"/>
    </w:p>
    <w:p w14:paraId="50DEA5CA">
      <w:pPr>
        <w:pStyle w:val="5"/>
        <w:spacing w:line="360" w:lineRule="auto"/>
        <w:rPr>
          <w:bCs/>
          <w:color w:val="auto"/>
          <w:sz w:val="28"/>
          <w:highlight w:val="none"/>
          <w:u w:val="single"/>
        </w:rPr>
      </w:pPr>
    </w:p>
    <w:p w14:paraId="4ECCA36F">
      <w:pPr>
        <w:spacing w:line="460" w:lineRule="exact"/>
        <w:rPr>
          <w:color w:val="auto"/>
          <w:szCs w:val="21"/>
          <w:highlight w:val="none"/>
        </w:rPr>
      </w:pPr>
      <w:r>
        <w:rPr>
          <w:rFonts w:hint="eastAsia"/>
          <w:color w:val="auto"/>
          <w:szCs w:val="21"/>
          <w:highlight w:val="none"/>
        </w:rPr>
        <w:t>致：</w:t>
      </w:r>
      <w:r>
        <w:rPr>
          <w:rFonts w:hint="eastAsia" w:ascii="宋体"/>
          <w:color w:val="auto"/>
          <w:highlight w:val="none"/>
          <w:u w:val="single"/>
        </w:rPr>
        <w:t>中山市古镇人民医院</w:t>
      </w:r>
      <w:r>
        <w:rPr>
          <w:rFonts w:hint="eastAsia"/>
          <w:color w:val="auto"/>
          <w:szCs w:val="21"/>
          <w:highlight w:val="none"/>
        </w:rPr>
        <w:t>：</w:t>
      </w:r>
    </w:p>
    <w:p w14:paraId="2329B1A7">
      <w:pPr>
        <w:spacing w:line="460" w:lineRule="exact"/>
        <w:rPr>
          <w:color w:val="auto"/>
          <w:szCs w:val="21"/>
          <w:highlight w:val="none"/>
        </w:rPr>
      </w:pPr>
    </w:p>
    <w:p w14:paraId="319EB854">
      <w:pPr>
        <w:spacing w:line="460" w:lineRule="exact"/>
        <w:ind w:firstLine="420" w:firstLineChars="200"/>
        <w:rPr>
          <w:color w:val="auto"/>
          <w:szCs w:val="21"/>
          <w:highlight w:val="none"/>
        </w:rPr>
      </w:pPr>
      <w:r>
        <w:rPr>
          <w:rFonts w:hint="eastAsia"/>
          <w:color w:val="auto"/>
          <w:szCs w:val="21"/>
          <w:highlight w:val="none"/>
          <w:u w:val="single"/>
        </w:rPr>
        <w:t>（          ）</w:t>
      </w:r>
      <w:r>
        <w:rPr>
          <w:rFonts w:hint="eastAsia"/>
          <w:color w:val="auto"/>
          <w:szCs w:val="21"/>
          <w:highlight w:val="none"/>
        </w:rPr>
        <w:t>同志，现任我单位</w:t>
      </w:r>
      <w:r>
        <w:rPr>
          <w:rFonts w:hint="eastAsia"/>
          <w:color w:val="auto"/>
          <w:szCs w:val="21"/>
          <w:highlight w:val="none"/>
          <w:u w:val="single"/>
        </w:rPr>
        <w:t>（          ）</w:t>
      </w:r>
      <w:r>
        <w:rPr>
          <w:rFonts w:hint="eastAsia"/>
          <w:color w:val="auto"/>
          <w:szCs w:val="21"/>
          <w:highlight w:val="none"/>
        </w:rPr>
        <w:t>职务，为法定代表人，特此证明。</w:t>
      </w:r>
    </w:p>
    <w:p w14:paraId="7DE57096">
      <w:pPr>
        <w:spacing w:line="460" w:lineRule="exact"/>
        <w:ind w:firstLine="210" w:firstLineChars="100"/>
        <w:rPr>
          <w:color w:val="auto"/>
          <w:szCs w:val="21"/>
          <w:highlight w:val="none"/>
        </w:rPr>
      </w:pPr>
    </w:p>
    <w:p w14:paraId="2D4F7124">
      <w:pPr>
        <w:spacing w:line="460" w:lineRule="exact"/>
        <w:ind w:firstLine="210" w:firstLineChars="100"/>
        <w:rPr>
          <w:color w:val="auto"/>
          <w:szCs w:val="21"/>
          <w:highlight w:val="none"/>
        </w:rPr>
      </w:pPr>
      <w:r>
        <w:rPr>
          <w:rFonts w:hint="eastAsia"/>
          <w:color w:val="auto"/>
          <w:szCs w:val="21"/>
          <w:highlight w:val="none"/>
        </w:rPr>
        <w:t>签发日期：                         单位：               （盖章）</w:t>
      </w:r>
    </w:p>
    <w:p w14:paraId="0F4D5F04">
      <w:pPr>
        <w:spacing w:line="460" w:lineRule="exact"/>
        <w:ind w:firstLine="210" w:firstLineChars="100"/>
        <w:rPr>
          <w:color w:val="auto"/>
          <w:szCs w:val="21"/>
          <w:highlight w:val="none"/>
        </w:rPr>
      </w:pPr>
    </w:p>
    <w:p w14:paraId="7E9AFDBA">
      <w:pPr>
        <w:spacing w:line="460" w:lineRule="exact"/>
        <w:ind w:firstLine="210" w:firstLineChars="100"/>
        <w:rPr>
          <w:color w:val="auto"/>
          <w:szCs w:val="21"/>
          <w:highlight w:val="none"/>
        </w:rPr>
      </w:pPr>
      <w:r>
        <w:rPr>
          <w:rFonts w:hint="eastAsia"/>
          <w:color w:val="auto"/>
          <w:szCs w:val="21"/>
          <w:highlight w:val="none"/>
        </w:rPr>
        <w:t>附：代表人姓名：          性别：            年龄：                身份证号码：</w:t>
      </w:r>
    </w:p>
    <w:p w14:paraId="31A4EF2C">
      <w:pPr>
        <w:spacing w:line="460" w:lineRule="exact"/>
        <w:ind w:firstLine="210" w:firstLineChars="100"/>
        <w:rPr>
          <w:rFonts w:hint="eastAsia"/>
          <w:color w:val="auto"/>
          <w:szCs w:val="21"/>
          <w:highlight w:val="none"/>
        </w:rPr>
      </w:pPr>
      <w:r>
        <w:rPr>
          <w:rFonts w:hint="eastAsia"/>
          <w:color w:val="auto"/>
          <w:szCs w:val="21"/>
          <w:highlight w:val="none"/>
        </w:rPr>
        <w:t>联系电话：</w:t>
      </w:r>
    </w:p>
    <w:p w14:paraId="4833DF1F">
      <w:pPr>
        <w:spacing w:line="460" w:lineRule="exact"/>
        <w:ind w:firstLine="210" w:firstLineChars="100"/>
        <w:rPr>
          <w:rFonts w:ascii="宋体" w:hAnsi="宋体"/>
          <w:color w:val="auto"/>
          <w:highlight w:val="none"/>
        </w:rPr>
      </w:pPr>
      <w:r>
        <w:rPr>
          <w:rFonts w:hint="eastAsia" w:ascii="宋体" w:hAnsi="宋体"/>
          <w:color w:val="auto"/>
          <w:highlight w:val="none"/>
        </w:rPr>
        <w:t>有效通讯电子邮箱：</w:t>
      </w:r>
    </w:p>
    <w:p w14:paraId="00C0B066">
      <w:pPr>
        <w:spacing w:line="460" w:lineRule="exact"/>
        <w:ind w:firstLine="210" w:firstLineChars="100"/>
        <w:rPr>
          <w:color w:val="auto"/>
          <w:szCs w:val="21"/>
          <w:highlight w:val="none"/>
        </w:rPr>
      </w:pPr>
      <w:r>
        <w:rPr>
          <w:rFonts w:hint="eastAsia"/>
          <w:color w:val="auto"/>
          <w:szCs w:val="21"/>
          <w:highlight w:val="none"/>
        </w:rPr>
        <w:t xml:space="preserve">营业执照号码：                       </w:t>
      </w:r>
    </w:p>
    <w:p w14:paraId="1EFBB95D">
      <w:pPr>
        <w:spacing w:line="460" w:lineRule="exact"/>
        <w:ind w:firstLine="210" w:firstLineChars="100"/>
        <w:rPr>
          <w:color w:val="auto"/>
          <w:szCs w:val="21"/>
          <w:highlight w:val="none"/>
        </w:rPr>
      </w:pPr>
      <w:r>
        <w:rPr>
          <w:rFonts w:hint="eastAsia"/>
          <w:color w:val="auto"/>
          <w:szCs w:val="21"/>
          <w:highlight w:val="none"/>
        </w:rPr>
        <w:t>经济性质：</w:t>
      </w:r>
    </w:p>
    <w:p w14:paraId="69D505DA">
      <w:pPr>
        <w:spacing w:line="460" w:lineRule="exact"/>
        <w:ind w:firstLine="210" w:firstLineChars="100"/>
        <w:rPr>
          <w:rFonts w:hint="eastAsia"/>
          <w:color w:val="auto"/>
          <w:szCs w:val="21"/>
          <w:highlight w:val="none"/>
        </w:rPr>
      </w:pPr>
      <w:r>
        <w:rPr>
          <w:rFonts w:hint="eastAsia"/>
          <w:color w:val="auto"/>
          <w:szCs w:val="21"/>
          <w:highlight w:val="none"/>
        </w:rPr>
        <w:t>说明：</w:t>
      </w:r>
    </w:p>
    <w:p w14:paraId="56A70B5C">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1.法定代表人为企业事业单位、国家机关、社会团体的主要行政负责人。</w:t>
      </w:r>
    </w:p>
    <w:p w14:paraId="09B08433">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2.内容必须填写真实、清楚、涂改无效，不得转让、买卖。</w:t>
      </w:r>
    </w:p>
    <w:p w14:paraId="27E10F78">
      <w:pPr>
        <w:spacing w:line="460" w:lineRule="exact"/>
        <w:ind w:firstLine="210" w:firstLineChars="100"/>
        <w:rPr>
          <w:rFonts w:hint="eastAsia" w:ascii="宋体" w:hAnsi="宋体"/>
          <w:color w:val="auto"/>
          <w:szCs w:val="21"/>
          <w:highlight w:val="none"/>
        </w:rPr>
      </w:pPr>
      <w:r>
        <w:rPr>
          <w:rFonts w:hint="eastAsia" w:ascii="宋体" w:hAnsi="宋体"/>
          <w:color w:val="auto"/>
          <w:szCs w:val="21"/>
          <w:highlight w:val="none"/>
        </w:rPr>
        <w:t>3.将此证明书提交对方作为合同附件。</w:t>
      </w:r>
    </w:p>
    <w:p w14:paraId="76CDBB0A">
      <w:pPr>
        <w:spacing w:line="460" w:lineRule="exact"/>
        <w:ind w:firstLine="210" w:firstLineChars="100"/>
        <w:rPr>
          <w:rFonts w:ascii="宋体" w:hAnsi="宋体"/>
          <w:color w:val="auto"/>
          <w:szCs w:val="21"/>
          <w:highlight w:val="none"/>
        </w:rPr>
      </w:pPr>
      <w:r>
        <w:rPr>
          <w:rFonts w:hint="eastAsia" w:ascii="宋体" w:hAnsi="宋体"/>
          <w:color w:val="auto"/>
          <w:szCs w:val="21"/>
          <w:highlight w:val="none"/>
        </w:rPr>
        <w:t>4.身份证复印件</w:t>
      </w:r>
      <w:r>
        <w:rPr>
          <w:rFonts w:hint="eastAsia" w:ascii="宋体" w:hAnsi="宋体"/>
          <w:color w:val="auto"/>
          <w:highlight w:val="none"/>
        </w:rPr>
        <w:t>（或扫描件）</w:t>
      </w:r>
      <w:r>
        <w:rPr>
          <w:rFonts w:hint="eastAsia" w:ascii="宋体" w:hAnsi="宋体"/>
          <w:color w:val="auto"/>
          <w:szCs w:val="21"/>
          <w:highlight w:val="none"/>
        </w:rPr>
        <w:t>必须清晰可见。</w:t>
      </w:r>
    </w:p>
    <w:p w14:paraId="68EF357E">
      <w:pPr>
        <w:spacing w:line="460" w:lineRule="exact"/>
        <w:rPr>
          <w:rFonts w:ascii="宋体" w:hAnsi="宋体"/>
          <w:b/>
          <w:color w:val="auto"/>
          <w:szCs w:val="21"/>
          <w:highlight w:val="none"/>
        </w:rPr>
      </w:pPr>
    </w:p>
    <w:p w14:paraId="633D46F9">
      <w:pPr>
        <w:spacing w:line="460" w:lineRule="exact"/>
        <w:rPr>
          <w:b/>
          <w:color w:val="auto"/>
          <w:szCs w:val="21"/>
          <w:highlight w:val="none"/>
        </w:rPr>
      </w:pPr>
      <w:r>
        <w:rPr>
          <w:b/>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3255010</wp:posOffset>
                </wp:positionH>
                <wp:positionV relativeFrom="paragraph">
                  <wp:posOffset>210185</wp:posOffset>
                </wp:positionV>
                <wp:extent cx="2288540" cy="1634490"/>
                <wp:effectExtent l="5080" t="4445" r="11430" b="18415"/>
                <wp:wrapNone/>
                <wp:docPr id="5" name="流程图: 可选过程 5"/>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5765992">
                            <w:pPr>
                              <w:rPr>
                                <w:rFonts w:hAnsi="宋体"/>
                                <w:szCs w:val="21"/>
                              </w:rPr>
                            </w:pPr>
                          </w:p>
                          <w:p w14:paraId="32BC91D5">
                            <w:pPr>
                              <w:rPr>
                                <w:rFonts w:hAnsi="宋体"/>
                                <w:szCs w:val="21"/>
                              </w:rPr>
                            </w:pPr>
                          </w:p>
                          <w:p w14:paraId="5C40E3A9">
                            <w:pPr>
                              <w:rPr>
                                <w:rFonts w:hAnsi="宋体"/>
                                <w:szCs w:val="21"/>
                              </w:rPr>
                            </w:pPr>
                          </w:p>
                          <w:p w14:paraId="221B3B32">
                            <w:pPr>
                              <w:jc w:val="center"/>
                            </w:pPr>
                            <w:r>
                              <w:rPr>
                                <w:rFonts w:hint="eastAsia" w:hAnsi="宋体"/>
                                <w:szCs w:val="21"/>
                              </w:rPr>
                              <w:t>法定代表人身份证反面复印件</w:t>
                            </w:r>
                          </w:p>
                        </w:txbxContent>
                      </wps:txbx>
                      <wps:bodyPr upright="1"/>
                    </wps:wsp>
                  </a:graphicData>
                </a:graphic>
              </wp:anchor>
            </w:drawing>
          </mc:Choice>
          <mc:Fallback>
            <w:pict>
              <v:shape id="_x0000_s1026" o:spid="_x0000_s1026" o:spt="176" type="#_x0000_t176" style="position:absolute;left:0pt;margin-left:256.3pt;margin-top:16.55pt;height:128.7pt;width:180.2pt;z-index:251662336;mso-width-relative:page;mso-height-relative:page;" fillcolor="#FFFFFF" filled="t" stroked="t" coordsize="21600,21600" o:gfxdata="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buSjZAAAACgEAAA8AAAAAAAAAAQAgAAAAIgAAAGRycy9kb3ducmV2LnhtbFBLAQIU&#10;ABQAAAAIAIdO4kCTw2aNKwIAAFAEAAAOAAAAAAAAAAEAIAAAACgBAABkcnMvZTJvRG9jLnhtbFBL&#10;BQYAAAAABgAGAFkBAADFBQAAAAA=&#10;">
                <v:fill on="t" focussize="0,0"/>
                <v:stroke color="#000000" joinstyle="miter"/>
                <v:imagedata o:title=""/>
                <o:lock v:ext="edit" aspectratio="f"/>
                <v:textbox>
                  <w:txbxContent>
                    <w:p w14:paraId="05765992">
                      <w:pPr>
                        <w:rPr>
                          <w:rFonts w:hAnsi="宋体"/>
                          <w:szCs w:val="21"/>
                        </w:rPr>
                      </w:pPr>
                    </w:p>
                    <w:p w14:paraId="32BC91D5">
                      <w:pPr>
                        <w:rPr>
                          <w:rFonts w:hAnsi="宋体"/>
                          <w:szCs w:val="21"/>
                        </w:rPr>
                      </w:pPr>
                    </w:p>
                    <w:p w14:paraId="5C40E3A9">
                      <w:pPr>
                        <w:rPr>
                          <w:rFonts w:hAnsi="宋体"/>
                          <w:szCs w:val="21"/>
                        </w:rPr>
                      </w:pPr>
                    </w:p>
                    <w:p w14:paraId="221B3B32">
                      <w:pPr>
                        <w:jc w:val="center"/>
                      </w:pPr>
                      <w:r>
                        <w:rPr>
                          <w:rFonts w:hint="eastAsia" w:hAnsi="宋体"/>
                          <w:szCs w:val="21"/>
                        </w:rPr>
                        <w:t>法定代表人身份证反面复印件</w:t>
                      </w:r>
                    </w:p>
                  </w:txbxContent>
                </v:textbox>
              </v:shape>
            </w:pict>
          </mc:Fallback>
        </mc:AlternateContent>
      </w:r>
      <w:r>
        <w:rPr>
          <w:b/>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73660</wp:posOffset>
                </wp:positionH>
                <wp:positionV relativeFrom="paragraph">
                  <wp:posOffset>210185</wp:posOffset>
                </wp:positionV>
                <wp:extent cx="2288540" cy="1634490"/>
                <wp:effectExtent l="5080" t="4445" r="11430" b="18415"/>
                <wp:wrapNone/>
                <wp:docPr id="4" name="流程图: 可选过程 4"/>
                <wp:cNvGraphicFramePr/>
                <a:graphic xmlns:a="http://schemas.openxmlformats.org/drawingml/2006/main">
                  <a:graphicData uri="http://schemas.microsoft.com/office/word/2010/wordprocessingShape">
                    <wps:wsp>
                      <wps:cNvSpPr/>
                      <wps:spPr>
                        <a:xfrm>
                          <a:off x="0" y="0"/>
                          <a:ext cx="2288540" cy="16344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BD2A30F">
                            <w:pPr>
                              <w:rPr>
                                <w:rFonts w:hAnsi="宋体"/>
                                <w:szCs w:val="21"/>
                              </w:rPr>
                            </w:pPr>
                          </w:p>
                          <w:p w14:paraId="5F4A9EBF">
                            <w:pPr>
                              <w:rPr>
                                <w:rFonts w:hAnsi="宋体"/>
                                <w:szCs w:val="21"/>
                              </w:rPr>
                            </w:pPr>
                          </w:p>
                          <w:p w14:paraId="2EED6B2D">
                            <w:pPr>
                              <w:rPr>
                                <w:rFonts w:hAnsi="宋体"/>
                                <w:szCs w:val="21"/>
                              </w:rPr>
                            </w:pPr>
                          </w:p>
                          <w:p w14:paraId="670EE3A5">
                            <w:pPr>
                              <w:jc w:val="center"/>
                            </w:pPr>
                            <w:r>
                              <w:rPr>
                                <w:rFonts w:hint="eastAsia" w:hAnsi="宋体"/>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8pt;margin-top:16.55pt;height:128.7pt;width:180.2pt;z-index:251661312;mso-width-relative:page;mso-height-relative:page;" fillcolor="#FFFFFF" filled="t" stroked="t" coordsize="21600,21600" o:gfxdata="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wPgidcAAAAJAQAADwAAAAAAAAABACAAAAAiAAAAZHJzL2Rvd25yZXYueG1sUEsBAhQA&#10;FAAAAAgAh07iQPG7cWcsAgAAUAQAAA4AAAAAAAAAAQAgAAAAJgEAAGRycy9lMm9Eb2MueG1sUEsF&#10;BgAAAAAGAAYAWQEAAMQFAAAAAA==&#10;">
                <v:fill on="t" focussize="0,0"/>
                <v:stroke color="#000000" joinstyle="miter"/>
                <v:imagedata o:title=""/>
                <o:lock v:ext="edit" aspectratio="f"/>
                <v:textbox>
                  <w:txbxContent>
                    <w:p w14:paraId="5BD2A30F">
                      <w:pPr>
                        <w:rPr>
                          <w:rFonts w:hAnsi="宋体"/>
                          <w:szCs w:val="21"/>
                        </w:rPr>
                      </w:pPr>
                    </w:p>
                    <w:p w14:paraId="5F4A9EBF">
                      <w:pPr>
                        <w:rPr>
                          <w:rFonts w:hAnsi="宋体"/>
                          <w:szCs w:val="21"/>
                        </w:rPr>
                      </w:pPr>
                    </w:p>
                    <w:p w14:paraId="2EED6B2D">
                      <w:pPr>
                        <w:rPr>
                          <w:rFonts w:hAnsi="宋体"/>
                          <w:szCs w:val="21"/>
                        </w:rPr>
                      </w:pPr>
                    </w:p>
                    <w:p w14:paraId="670EE3A5">
                      <w:pPr>
                        <w:jc w:val="center"/>
                      </w:pPr>
                      <w:r>
                        <w:rPr>
                          <w:rFonts w:hint="eastAsia" w:hAnsi="宋体"/>
                          <w:szCs w:val="21"/>
                        </w:rPr>
                        <w:t>法定代表人身份证正面复印件</w:t>
                      </w:r>
                    </w:p>
                  </w:txbxContent>
                </v:textbox>
              </v:shape>
            </w:pict>
          </mc:Fallback>
        </mc:AlternateContent>
      </w:r>
    </w:p>
    <w:p w14:paraId="3346A7D6">
      <w:pPr>
        <w:spacing w:line="460" w:lineRule="exact"/>
        <w:rPr>
          <w:b/>
          <w:color w:val="auto"/>
          <w:szCs w:val="21"/>
          <w:highlight w:val="none"/>
        </w:rPr>
      </w:pPr>
    </w:p>
    <w:p w14:paraId="3ED58DEC">
      <w:pPr>
        <w:spacing w:line="460" w:lineRule="exact"/>
        <w:rPr>
          <w:b/>
          <w:color w:val="auto"/>
          <w:szCs w:val="21"/>
          <w:highlight w:val="none"/>
        </w:rPr>
      </w:pPr>
    </w:p>
    <w:p w14:paraId="7210EF6F">
      <w:pPr>
        <w:spacing w:line="460" w:lineRule="exact"/>
        <w:rPr>
          <w:b/>
          <w:color w:val="auto"/>
          <w:szCs w:val="21"/>
          <w:highlight w:val="none"/>
        </w:rPr>
      </w:pPr>
    </w:p>
    <w:p w14:paraId="483DE09E">
      <w:pPr>
        <w:spacing w:line="460" w:lineRule="exact"/>
        <w:rPr>
          <w:b/>
          <w:color w:val="auto"/>
          <w:szCs w:val="21"/>
          <w:highlight w:val="none"/>
        </w:rPr>
      </w:pPr>
    </w:p>
    <w:p w14:paraId="5329C951">
      <w:pPr>
        <w:spacing w:line="460" w:lineRule="exact"/>
        <w:rPr>
          <w:b/>
          <w:color w:val="auto"/>
          <w:szCs w:val="21"/>
          <w:highlight w:val="none"/>
        </w:rPr>
      </w:pPr>
    </w:p>
    <w:p w14:paraId="50962AEB">
      <w:pPr>
        <w:spacing w:line="360" w:lineRule="auto"/>
        <w:ind w:firstLine="644" w:firstLineChars="307"/>
        <w:rPr>
          <w:rFonts w:hint="eastAsia"/>
          <w:color w:val="auto"/>
          <w:szCs w:val="21"/>
          <w:highlight w:val="none"/>
        </w:rPr>
      </w:pPr>
    </w:p>
    <w:p w14:paraId="47204481">
      <w:pPr>
        <w:pStyle w:val="3"/>
        <w:spacing w:before="120" w:after="120"/>
        <w:jc w:val="both"/>
        <w:rPr>
          <w:rFonts w:hint="eastAsia" w:ascii="Times New Roman" w:hAnsi="Times New Roman" w:cs="Times New Roman"/>
          <w:bCs/>
          <w:color w:val="auto"/>
          <w:szCs w:val="28"/>
          <w:highlight w:val="none"/>
        </w:rPr>
      </w:pPr>
    </w:p>
    <w:p w14:paraId="5887C9F8">
      <w:pPr>
        <w:rPr>
          <w:rFonts w:hint="eastAsia" w:ascii="Times New Roman" w:hAnsi="Times New Roman" w:cs="Times New Roman"/>
          <w:bCs/>
          <w:color w:val="auto"/>
          <w:szCs w:val="28"/>
          <w:highlight w:val="none"/>
        </w:rPr>
      </w:pPr>
    </w:p>
    <w:p w14:paraId="4CB79176">
      <w:pPr>
        <w:rPr>
          <w:rFonts w:hint="eastAsia" w:ascii="Times New Roman" w:hAnsi="Times New Roman" w:cs="Times New Roman"/>
          <w:bCs/>
          <w:color w:val="auto"/>
          <w:szCs w:val="28"/>
          <w:highlight w:val="none"/>
        </w:rPr>
      </w:pPr>
    </w:p>
    <w:p w14:paraId="164291FB">
      <w:pPr>
        <w:pStyle w:val="3"/>
        <w:spacing w:before="120" w:after="120"/>
        <w:rPr>
          <w:rFonts w:hint="eastAsia" w:ascii="Times New Roman" w:hAnsi="Times New Roman" w:cs="Times New Roman"/>
          <w:bCs/>
          <w:color w:val="auto"/>
          <w:sz w:val="32"/>
          <w:szCs w:val="32"/>
          <w:highlight w:val="none"/>
        </w:rPr>
      </w:pPr>
      <w:r>
        <w:rPr>
          <w:rFonts w:hint="eastAsia" w:ascii="Times New Roman" w:hAnsi="Times New Roman" w:cs="Times New Roman"/>
          <w:bCs/>
          <w:color w:val="auto"/>
          <w:sz w:val="32"/>
          <w:szCs w:val="32"/>
          <w:highlight w:val="none"/>
        </w:rPr>
        <w:t>表4   分项报价一览表</w:t>
      </w:r>
    </w:p>
    <w:p w14:paraId="5F052EA6">
      <w:pPr>
        <w:spacing w:before="120" w:beforeLines="50" w:after="120" w:afterLines="50" w:line="360" w:lineRule="auto"/>
        <w:ind w:firstLine="530"/>
        <w:jc w:val="both"/>
        <w:rPr>
          <w:rFonts w:hint="eastAsia" w:ascii="宋体" w:hAnsi="宋体" w:cs="Arial"/>
          <w:color w:val="auto"/>
          <w:szCs w:val="21"/>
          <w:highlight w:val="none"/>
        </w:rPr>
      </w:pPr>
      <w:r>
        <w:rPr>
          <w:rFonts w:hint="eastAsia" w:ascii="宋体" w:hAnsi="宋体" w:cs="Arial"/>
          <w:color w:val="auto"/>
          <w:szCs w:val="21"/>
          <w:highlight w:val="none"/>
        </w:rPr>
        <w:t>项目名称：                                    金额单位：元（人民币）</w:t>
      </w: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4"/>
        <w:gridCol w:w="2672"/>
        <w:gridCol w:w="1850"/>
        <w:gridCol w:w="1588"/>
        <w:gridCol w:w="2378"/>
      </w:tblGrid>
      <w:tr w14:paraId="5A7F5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894" w:type="dxa"/>
            <w:tcBorders>
              <w:top w:val="double" w:color="auto" w:sz="4" w:space="0"/>
              <w:bottom w:val="single" w:color="auto" w:sz="6" w:space="0"/>
            </w:tcBorders>
            <w:shd w:val="clear" w:color="auto" w:fill="D9D9D9"/>
            <w:noWrap w:val="0"/>
            <w:vAlign w:val="center"/>
          </w:tcPr>
          <w:p w14:paraId="20260D7A">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672" w:type="dxa"/>
            <w:tcBorders>
              <w:top w:val="double" w:color="auto" w:sz="4" w:space="0"/>
              <w:bottom w:val="single" w:color="auto" w:sz="6" w:space="0"/>
            </w:tcBorders>
            <w:shd w:val="clear" w:color="auto" w:fill="D9D9D9"/>
            <w:noWrap w:val="0"/>
            <w:vAlign w:val="center"/>
          </w:tcPr>
          <w:p w14:paraId="0F73775E">
            <w:pPr>
              <w:pStyle w:val="95"/>
              <w:keepNext w:val="0"/>
              <w:snapToGrid w:val="0"/>
              <w:spacing w:before="0" w:after="0" w:line="360" w:lineRule="auto"/>
              <w:textAlignment w:val="auto"/>
              <w:rPr>
                <w:rFonts w:hint="eastAsia" w:ascii="宋体" w:hAnsi="宋体"/>
                <w:b/>
                <w:snapToGrid/>
                <w:color w:val="auto"/>
                <w:spacing w:val="0"/>
                <w:kern w:val="2"/>
                <w:sz w:val="21"/>
                <w:szCs w:val="21"/>
                <w:highlight w:val="none"/>
                <w:lang w:val="en-US" w:eastAsia="zh-CN"/>
              </w:rPr>
            </w:pPr>
            <w:r>
              <w:rPr>
                <w:rFonts w:hint="eastAsia" w:ascii="宋体" w:hAnsi="宋体"/>
                <w:b/>
                <w:snapToGrid/>
                <w:color w:val="auto"/>
                <w:spacing w:val="0"/>
                <w:kern w:val="2"/>
                <w:sz w:val="21"/>
                <w:szCs w:val="21"/>
                <w:highlight w:val="none"/>
                <w:lang w:val="en-US" w:eastAsia="zh-CN"/>
              </w:rPr>
              <w:t>项目名称</w:t>
            </w:r>
          </w:p>
        </w:tc>
        <w:tc>
          <w:tcPr>
            <w:tcW w:w="1850" w:type="dxa"/>
            <w:tcBorders>
              <w:top w:val="double" w:color="auto" w:sz="4" w:space="0"/>
              <w:bottom w:val="single" w:color="auto" w:sz="6" w:space="0"/>
            </w:tcBorders>
            <w:shd w:val="clear" w:color="auto" w:fill="D9D9D9"/>
            <w:noWrap w:val="0"/>
            <w:vAlign w:val="center"/>
          </w:tcPr>
          <w:p w14:paraId="5BD848FE">
            <w:pPr>
              <w:adjustRightInd w:val="0"/>
              <w:snapToGrid w:val="0"/>
              <w:spacing w:line="360" w:lineRule="auto"/>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单价</w:t>
            </w:r>
          </w:p>
        </w:tc>
        <w:tc>
          <w:tcPr>
            <w:tcW w:w="1588" w:type="dxa"/>
            <w:tcBorders>
              <w:top w:val="double" w:color="auto" w:sz="4" w:space="0"/>
              <w:bottom w:val="single" w:color="auto" w:sz="6" w:space="0"/>
            </w:tcBorders>
            <w:shd w:val="clear" w:color="auto" w:fill="D9D9D9"/>
            <w:noWrap w:val="0"/>
            <w:vAlign w:val="center"/>
          </w:tcPr>
          <w:p w14:paraId="18B7EF82">
            <w:pPr>
              <w:adjustRightInd w:val="0"/>
              <w:snapToGrid w:val="0"/>
              <w:spacing w:line="360" w:lineRule="auto"/>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总价</w:t>
            </w:r>
          </w:p>
        </w:tc>
        <w:tc>
          <w:tcPr>
            <w:tcW w:w="2378" w:type="dxa"/>
            <w:tcBorders>
              <w:top w:val="double" w:color="auto" w:sz="4" w:space="0"/>
              <w:bottom w:val="single" w:color="auto" w:sz="6" w:space="0"/>
            </w:tcBorders>
            <w:shd w:val="clear" w:color="auto" w:fill="D9D9D9"/>
            <w:noWrap w:val="0"/>
            <w:vAlign w:val="center"/>
          </w:tcPr>
          <w:p w14:paraId="7D277C0B">
            <w:pPr>
              <w:adjustRightInd w:val="0"/>
              <w:snapToGrid w:val="0"/>
              <w:spacing w:line="360" w:lineRule="auto"/>
              <w:jc w:val="center"/>
              <w:rPr>
                <w:rFonts w:hint="eastAsia" w:ascii="宋体" w:hAnsi="宋体"/>
                <w:b/>
                <w:color w:val="auto"/>
                <w:szCs w:val="21"/>
                <w:highlight w:val="none"/>
              </w:rPr>
            </w:pPr>
            <w:r>
              <w:rPr>
                <w:rFonts w:hint="eastAsia" w:ascii="宋体" w:hAnsi="宋体"/>
                <w:b/>
                <w:color w:val="auto"/>
                <w:szCs w:val="21"/>
                <w:highlight w:val="none"/>
              </w:rPr>
              <w:t>备 注</w:t>
            </w:r>
          </w:p>
        </w:tc>
      </w:tr>
      <w:tr w14:paraId="39A9E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894" w:type="dxa"/>
            <w:tcBorders>
              <w:top w:val="single" w:color="auto" w:sz="6" w:space="0"/>
            </w:tcBorders>
            <w:noWrap w:val="0"/>
            <w:vAlign w:val="center"/>
          </w:tcPr>
          <w:p w14:paraId="6CCC371D">
            <w:pPr>
              <w:adjustRightInd w:val="0"/>
              <w:snapToGrid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2672" w:type="dxa"/>
            <w:tcBorders>
              <w:top w:val="single" w:color="auto" w:sz="6" w:space="0"/>
            </w:tcBorders>
            <w:noWrap w:val="0"/>
            <w:vAlign w:val="center"/>
          </w:tcPr>
          <w:p w14:paraId="5F51A263">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SA"/>
              </w:rPr>
            </w:pPr>
          </w:p>
        </w:tc>
        <w:tc>
          <w:tcPr>
            <w:tcW w:w="1850" w:type="dxa"/>
            <w:tcBorders>
              <w:top w:val="single" w:color="auto" w:sz="6" w:space="0"/>
            </w:tcBorders>
            <w:noWrap w:val="0"/>
            <w:vAlign w:val="center"/>
          </w:tcPr>
          <w:p w14:paraId="47238542">
            <w:pPr>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按上限单价</w:t>
            </w:r>
            <w:r>
              <w:rPr>
                <w:rFonts w:hint="eastAsia" w:ascii="宋体" w:hAnsi="宋体"/>
                <w:color w:val="auto"/>
                <w:szCs w:val="21"/>
                <w:highlight w:val="none"/>
                <w:lang w:eastAsia="zh-CN"/>
              </w:rPr>
              <w:t>）</w:t>
            </w:r>
          </w:p>
        </w:tc>
        <w:tc>
          <w:tcPr>
            <w:tcW w:w="1588" w:type="dxa"/>
            <w:tcBorders>
              <w:top w:val="single" w:color="auto" w:sz="6" w:space="0"/>
            </w:tcBorders>
            <w:noWrap w:val="0"/>
            <w:vAlign w:val="center"/>
          </w:tcPr>
          <w:p w14:paraId="65103EE1">
            <w:pPr>
              <w:adjustRightInd w:val="0"/>
              <w:snapToGrid w:val="0"/>
              <w:spacing w:line="360" w:lineRule="auto"/>
              <w:rPr>
                <w:rFonts w:hint="eastAsia" w:ascii="宋体" w:hAnsi="宋体"/>
                <w:color w:val="auto"/>
                <w:szCs w:val="21"/>
                <w:highlight w:val="none"/>
              </w:rPr>
            </w:pPr>
          </w:p>
        </w:tc>
        <w:tc>
          <w:tcPr>
            <w:tcW w:w="2378" w:type="dxa"/>
            <w:tcBorders>
              <w:top w:val="single" w:color="auto" w:sz="6" w:space="0"/>
            </w:tcBorders>
            <w:noWrap w:val="0"/>
            <w:vAlign w:val="center"/>
          </w:tcPr>
          <w:p w14:paraId="1FE708B1">
            <w:pPr>
              <w:adjustRightInd w:val="0"/>
              <w:snapToGrid w:val="0"/>
              <w:spacing w:line="360" w:lineRule="auto"/>
              <w:jc w:val="center"/>
              <w:rPr>
                <w:rFonts w:hint="default" w:ascii="宋体" w:hAnsi="宋体" w:eastAsia="宋体"/>
                <w:color w:val="auto"/>
                <w:szCs w:val="21"/>
                <w:highlight w:val="none"/>
                <w:lang w:val="en-US" w:eastAsia="zh-CN"/>
              </w:rPr>
            </w:pPr>
          </w:p>
        </w:tc>
      </w:tr>
      <w:tr w14:paraId="464F3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894" w:type="dxa"/>
            <w:noWrap w:val="0"/>
            <w:vAlign w:val="center"/>
          </w:tcPr>
          <w:p w14:paraId="2DD57F6D">
            <w:pPr>
              <w:adjustRightInd w:val="0"/>
              <w:snapToGrid w:val="0"/>
              <w:spacing w:line="360"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2672" w:type="dxa"/>
            <w:noWrap w:val="0"/>
            <w:vAlign w:val="center"/>
          </w:tcPr>
          <w:p w14:paraId="20105982">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SA"/>
              </w:rPr>
            </w:pPr>
          </w:p>
        </w:tc>
        <w:tc>
          <w:tcPr>
            <w:tcW w:w="1850" w:type="dxa"/>
            <w:noWrap w:val="0"/>
            <w:vAlign w:val="center"/>
          </w:tcPr>
          <w:p w14:paraId="269287DF">
            <w:pPr>
              <w:adjustRightInd w:val="0"/>
              <w:snapToGrid w:val="0"/>
              <w:spacing w:line="360" w:lineRule="auto"/>
              <w:rPr>
                <w:rFonts w:hint="eastAsia" w:ascii="宋体" w:hAnsi="宋体"/>
                <w:color w:val="auto"/>
                <w:szCs w:val="21"/>
                <w:highlight w:val="none"/>
              </w:rPr>
            </w:pPr>
          </w:p>
        </w:tc>
        <w:tc>
          <w:tcPr>
            <w:tcW w:w="1588" w:type="dxa"/>
            <w:noWrap w:val="0"/>
            <w:vAlign w:val="center"/>
          </w:tcPr>
          <w:p w14:paraId="1BA98192">
            <w:pPr>
              <w:adjustRightInd w:val="0"/>
              <w:snapToGrid w:val="0"/>
              <w:spacing w:line="360" w:lineRule="auto"/>
              <w:rPr>
                <w:rFonts w:hint="eastAsia" w:ascii="宋体" w:hAnsi="宋体"/>
                <w:color w:val="auto"/>
                <w:szCs w:val="21"/>
                <w:highlight w:val="none"/>
              </w:rPr>
            </w:pPr>
          </w:p>
        </w:tc>
        <w:tc>
          <w:tcPr>
            <w:tcW w:w="2378" w:type="dxa"/>
            <w:noWrap w:val="0"/>
            <w:vAlign w:val="center"/>
          </w:tcPr>
          <w:p w14:paraId="197857CD">
            <w:pPr>
              <w:adjustRightInd w:val="0"/>
              <w:snapToGrid w:val="0"/>
              <w:spacing w:line="360" w:lineRule="auto"/>
              <w:jc w:val="center"/>
              <w:rPr>
                <w:rFonts w:hint="default" w:ascii="宋体" w:hAnsi="宋体" w:eastAsia="宋体"/>
                <w:color w:val="auto"/>
                <w:szCs w:val="21"/>
                <w:highlight w:val="none"/>
                <w:lang w:val="en-US" w:eastAsia="zh-CN"/>
              </w:rPr>
            </w:pPr>
          </w:p>
        </w:tc>
      </w:tr>
      <w:tr w14:paraId="19CFC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894" w:type="dxa"/>
            <w:noWrap w:val="0"/>
            <w:vAlign w:val="center"/>
          </w:tcPr>
          <w:p w14:paraId="7568D50A">
            <w:pPr>
              <w:adjustRightInd w:val="0"/>
              <w:snapToGrid w:val="0"/>
              <w:spacing w:line="360" w:lineRule="auto"/>
              <w:jc w:val="center"/>
              <w:rPr>
                <w:rFonts w:hint="eastAsia" w:ascii="宋体" w:hAnsi="宋体" w:eastAsia="宋体"/>
                <w:b/>
                <w:bCs/>
                <w:color w:val="auto"/>
                <w:sz w:val="21"/>
                <w:szCs w:val="21"/>
                <w:highlight w:val="none"/>
                <w:lang w:val="en-US" w:eastAsia="zh-CN"/>
              </w:rPr>
            </w:pPr>
            <w:r>
              <w:rPr>
                <w:rFonts w:hint="eastAsia" w:ascii="宋体" w:hAnsi="宋体"/>
                <w:b/>
                <w:bCs/>
                <w:color w:val="auto"/>
                <w:szCs w:val="21"/>
                <w:highlight w:val="none"/>
                <w:lang w:val="en-US" w:eastAsia="zh-CN"/>
              </w:rPr>
              <w:t>总价</w:t>
            </w:r>
          </w:p>
        </w:tc>
        <w:tc>
          <w:tcPr>
            <w:tcW w:w="8488" w:type="dxa"/>
            <w:gridSpan w:val="4"/>
            <w:noWrap w:val="0"/>
            <w:vAlign w:val="center"/>
          </w:tcPr>
          <w:p w14:paraId="4D9BBFBB">
            <w:pPr>
              <w:adjustRightInd w:val="0"/>
              <w:snapToGrid w:val="0"/>
              <w:spacing w:line="360" w:lineRule="auto"/>
              <w:rPr>
                <w:rFonts w:hint="eastAsia" w:ascii="宋体" w:hAnsi="宋体"/>
                <w:b/>
                <w:bCs/>
                <w:color w:val="auto"/>
                <w:sz w:val="21"/>
                <w:szCs w:val="21"/>
                <w:highlight w:val="none"/>
                <w:u w:val="single"/>
              </w:rPr>
            </w:pPr>
            <w:r>
              <w:rPr>
                <w:rFonts w:hint="eastAsia" w:ascii="宋体" w:hAnsi="宋体"/>
                <w:b/>
                <w:bCs/>
                <w:color w:val="auto"/>
                <w:szCs w:val="21"/>
                <w:highlight w:val="none"/>
              </w:rPr>
              <w:t>大写：</w:t>
            </w:r>
            <w:r>
              <w:rPr>
                <w:rFonts w:hint="eastAsia" w:ascii="宋体" w:hAnsi="宋体"/>
                <w:b/>
                <w:bCs/>
                <w:strike w:val="0"/>
                <w:dstrike w:val="0"/>
                <w:color w:val="auto"/>
                <w:szCs w:val="21"/>
                <w:highlight w:val="none"/>
                <w:u w:val="single"/>
              </w:rPr>
              <w:t xml:space="preserve">                   </w:t>
            </w:r>
            <w:r>
              <w:rPr>
                <w:rFonts w:hint="eastAsia" w:ascii="宋体" w:hAnsi="宋体"/>
                <w:b/>
                <w:bCs/>
                <w:strike w:val="0"/>
                <w:color w:val="auto"/>
                <w:szCs w:val="21"/>
                <w:highlight w:val="none"/>
                <w:u w:val="single"/>
              </w:rPr>
              <w:t xml:space="preserve"> </w:t>
            </w:r>
            <w:r>
              <w:rPr>
                <w:rFonts w:hint="eastAsia" w:ascii="宋体" w:hAnsi="宋体"/>
                <w:b/>
                <w:bCs/>
                <w:color w:val="auto"/>
                <w:szCs w:val="21"/>
                <w:highlight w:val="none"/>
              </w:rPr>
              <w:t>（小写：￥</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bl>
    <w:p w14:paraId="767914FF">
      <w:pPr>
        <w:pStyle w:val="23"/>
        <w:snapToGrid w:val="0"/>
        <w:spacing w:line="360" w:lineRule="auto"/>
        <w:ind w:left="315" w:right="120" w:rightChars="57" w:hanging="315" w:hangingChars="150"/>
        <w:jc w:val="left"/>
        <w:rPr>
          <w:rFonts w:hint="eastAsia" w:hAnsi="宋体"/>
          <w:color w:val="auto"/>
          <w:szCs w:val="21"/>
          <w:highlight w:val="none"/>
        </w:rPr>
      </w:pPr>
      <w:r>
        <w:rPr>
          <w:rFonts w:hint="eastAsia" w:hAnsi="宋体"/>
          <w:color w:val="auto"/>
          <w:szCs w:val="21"/>
          <w:highlight w:val="none"/>
        </w:rPr>
        <w:t>注：</w:t>
      </w:r>
    </w:p>
    <w:p w14:paraId="22476CFA">
      <w:pPr>
        <w:pStyle w:val="23"/>
        <w:numPr>
          <w:ilvl w:val="0"/>
          <w:numId w:val="8"/>
        </w:numPr>
        <w:snapToGrid w:val="0"/>
        <w:spacing w:line="360" w:lineRule="auto"/>
        <w:ind w:left="315" w:right="120" w:rightChars="57" w:hanging="315" w:hangingChars="150"/>
        <w:jc w:val="left"/>
        <w:rPr>
          <w:color w:val="auto"/>
          <w:highlight w:val="none"/>
        </w:rPr>
      </w:pPr>
      <w:r>
        <w:rPr>
          <w:color w:val="auto"/>
          <w:highlight w:val="none"/>
        </w:rPr>
        <w:t>此表的总计系</w:t>
      </w:r>
      <w:r>
        <w:rPr>
          <w:rFonts w:hint="eastAsia"/>
          <w:color w:val="auto"/>
          <w:highlight w:val="none"/>
        </w:rPr>
        <w:t>该项目所需费用含</w:t>
      </w:r>
      <w:r>
        <w:rPr>
          <w:color w:val="auto"/>
          <w:highlight w:val="none"/>
        </w:rPr>
        <w:t>相关</w:t>
      </w:r>
      <w:r>
        <w:rPr>
          <w:rFonts w:hint="eastAsia"/>
          <w:color w:val="auto"/>
          <w:highlight w:val="none"/>
        </w:rPr>
        <w:t>货物、劳务、</w:t>
      </w:r>
      <w:r>
        <w:rPr>
          <w:color w:val="auto"/>
          <w:highlight w:val="none"/>
        </w:rPr>
        <w:t>服务</w:t>
      </w:r>
      <w:r>
        <w:rPr>
          <w:rFonts w:hint="eastAsia"/>
          <w:color w:val="auto"/>
          <w:highlight w:val="none"/>
        </w:rPr>
        <w:t>、交通、管理、税费等在内的全部一切费用，</w:t>
      </w:r>
      <w:r>
        <w:rPr>
          <w:color w:val="auto"/>
          <w:highlight w:val="none"/>
        </w:rPr>
        <w:t>金额总数即报价总价。</w:t>
      </w:r>
    </w:p>
    <w:p w14:paraId="607B3AD2">
      <w:pPr>
        <w:pStyle w:val="23"/>
        <w:numPr>
          <w:ilvl w:val="0"/>
          <w:numId w:val="8"/>
        </w:numPr>
        <w:snapToGrid w:val="0"/>
        <w:spacing w:line="360" w:lineRule="auto"/>
        <w:ind w:left="316" w:right="120" w:rightChars="57" w:hanging="315" w:hangingChars="150"/>
        <w:jc w:val="left"/>
        <w:rPr>
          <w:rFonts w:hint="eastAsia"/>
          <w:b w:val="0"/>
          <w:bCs w:val="0"/>
          <w:color w:val="auto"/>
          <w:highlight w:val="none"/>
        </w:rPr>
      </w:pPr>
      <w:r>
        <w:rPr>
          <w:rFonts w:hint="eastAsia"/>
          <w:b w:val="0"/>
          <w:bCs w:val="0"/>
          <w:color w:val="auto"/>
          <w:highlight w:val="none"/>
        </w:rPr>
        <w:t>分项报价按照采购人要求(或采购需求）格式进行报价。</w:t>
      </w:r>
    </w:p>
    <w:p w14:paraId="6FAE15CB">
      <w:pPr>
        <w:spacing w:line="360" w:lineRule="auto"/>
        <w:rPr>
          <w:rFonts w:hint="eastAsia" w:ascii="宋体" w:hAnsi="宋体"/>
          <w:color w:val="auto"/>
          <w:szCs w:val="21"/>
          <w:highlight w:val="none"/>
        </w:rPr>
      </w:pPr>
    </w:p>
    <w:p w14:paraId="5C629CE9">
      <w:pPr>
        <w:spacing w:line="360" w:lineRule="auto"/>
        <w:rPr>
          <w:rFonts w:hint="eastAsia" w:ascii="宋体" w:hAnsi="宋体"/>
          <w:color w:val="auto"/>
          <w:szCs w:val="21"/>
          <w:highlight w:val="none"/>
        </w:rPr>
      </w:pPr>
      <w:r>
        <w:rPr>
          <w:rFonts w:hint="eastAsia" w:ascii="宋体" w:hAnsi="宋体"/>
          <w:color w:val="auto"/>
          <w:szCs w:val="21"/>
          <w:highlight w:val="none"/>
        </w:rPr>
        <w:t>报价人名称（加盖公章）：</w:t>
      </w:r>
    </w:p>
    <w:p w14:paraId="6BBE31C2">
      <w:pPr>
        <w:spacing w:line="360" w:lineRule="auto"/>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797FE415">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4AFCCFF7">
      <w:pPr>
        <w:spacing w:line="360" w:lineRule="auto"/>
        <w:rPr>
          <w:rFonts w:hint="eastAsia" w:ascii="宋体" w:hAnsi="宋体"/>
          <w:color w:val="auto"/>
          <w:szCs w:val="21"/>
          <w:highlight w:val="none"/>
        </w:rPr>
      </w:pPr>
    </w:p>
    <w:p w14:paraId="2A24BEA9">
      <w:pPr>
        <w:spacing w:line="360" w:lineRule="auto"/>
        <w:ind w:firstLine="420"/>
        <w:jc w:val="center"/>
        <w:rPr>
          <w:rFonts w:hint="eastAsia"/>
          <w:b/>
          <w:bCs/>
          <w:color w:val="auto"/>
          <w:sz w:val="28"/>
          <w:szCs w:val="28"/>
          <w:highlight w:val="none"/>
        </w:rPr>
      </w:pPr>
    </w:p>
    <w:p w14:paraId="1F593CB0">
      <w:pPr>
        <w:spacing w:line="360" w:lineRule="auto"/>
        <w:ind w:firstLine="420"/>
        <w:jc w:val="center"/>
        <w:rPr>
          <w:rFonts w:hint="eastAsia"/>
          <w:b/>
          <w:bCs/>
          <w:color w:val="auto"/>
          <w:sz w:val="28"/>
          <w:szCs w:val="28"/>
          <w:highlight w:val="none"/>
        </w:rPr>
      </w:pPr>
    </w:p>
    <w:p w14:paraId="1D1535C6">
      <w:pPr>
        <w:spacing w:line="360" w:lineRule="auto"/>
        <w:ind w:firstLine="420"/>
        <w:jc w:val="center"/>
        <w:rPr>
          <w:rFonts w:hint="eastAsia"/>
          <w:b/>
          <w:bCs/>
          <w:color w:val="auto"/>
          <w:sz w:val="28"/>
          <w:szCs w:val="28"/>
          <w:highlight w:val="none"/>
        </w:rPr>
      </w:pPr>
    </w:p>
    <w:p w14:paraId="68F19BC6">
      <w:pPr>
        <w:spacing w:line="360" w:lineRule="auto"/>
        <w:ind w:firstLine="420"/>
        <w:jc w:val="center"/>
        <w:rPr>
          <w:rFonts w:hint="eastAsia"/>
          <w:b/>
          <w:bCs/>
          <w:color w:val="auto"/>
          <w:sz w:val="28"/>
          <w:szCs w:val="28"/>
          <w:highlight w:val="none"/>
        </w:rPr>
      </w:pPr>
    </w:p>
    <w:p w14:paraId="4C5B27BA">
      <w:pPr>
        <w:spacing w:line="360" w:lineRule="auto"/>
        <w:ind w:firstLine="420"/>
        <w:jc w:val="center"/>
        <w:rPr>
          <w:rFonts w:hint="eastAsia"/>
          <w:b/>
          <w:bCs/>
          <w:color w:val="auto"/>
          <w:sz w:val="28"/>
          <w:szCs w:val="28"/>
          <w:highlight w:val="none"/>
        </w:rPr>
      </w:pPr>
    </w:p>
    <w:p w14:paraId="1B1991AA">
      <w:pPr>
        <w:spacing w:line="360" w:lineRule="auto"/>
        <w:ind w:firstLine="420"/>
        <w:jc w:val="center"/>
        <w:rPr>
          <w:rFonts w:hint="eastAsia"/>
          <w:b/>
          <w:bCs/>
          <w:color w:val="auto"/>
          <w:sz w:val="28"/>
          <w:szCs w:val="28"/>
          <w:highlight w:val="none"/>
        </w:rPr>
      </w:pPr>
    </w:p>
    <w:p w14:paraId="0B260E1B">
      <w:pPr>
        <w:spacing w:line="360" w:lineRule="auto"/>
        <w:jc w:val="both"/>
        <w:rPr>
          <w:rFonts w:hint="eastAsia"/>
          <w:b/>
          <w:bCs/>
          <w:color w:val="auto"/>
          <w:sz w:val="28"/>
          <w:szCs w:val="28"/>
          <w:highlight w:val="none"/>
        </w:rPr>
      </w:pPr>
    </w:p>
    <w:p w14:paraId="1E358FD5">
      <w:pPr>
        <w:spacing w:line="360" w:lineRule="auto"/>
        <w:ind w:firstLine="420"/>
        <w:jc w:val="center"/>
        <w:rPr>
          <w:rFonts w:hint="eastAsia"/>
          <w:b/>
          <w:bCs/>
          <w:color w:val="auto"/>
          <w:sz w:val="28"/>
          <w:szCs w:val="28"/>
          <w:highlight w:val="none"/>
        </w:rPr>
      </w:pPr>
    </w:p>
    <w:p w14:paraId="3018A33C">
      <w:pPr>
        <w:spacing w:line="360" w:lineRule="auto"/>
        <w:ind w:firstLine="420"/>
        <w:jc w:val="center"/>
        <w:rPr>
          <w:rFonts w:hint="eastAsia"/>
          <w:b/>
          <w:bCs/>
          <w:color w:val="auto"/>
          <w:sz w:val="28"/>
          <w:szCs w:val="28"/>
          <w:highlight w:val="none"/>
        </w:rPr>
      </w:pPr>
    </w:p>
    <w:p w14:paraId="6801F3EE">
      <w:pPr>
        <w:spacing w:line="360" w:lineRule="auto"/>
        <w:ind w:firstLine="420"/>
        <w:jc w:val="center"/>
        <w:rPr>
          <w:rFonts w:hint="eastAsia"/>
          <w:b/>
          <w:bCs/>
          <w:color w:val="auto"/>
          <w:sz w:val="28"/>
          <w:szCs w:val="28"/>
          <w:highlight w:val="none"/>
        </w:rPr>
      </w:pPr>
    </w:p>
    <w:p w14:paraId="3186298F">
      <w:pPr>
        <w:spacing w:line="360" w:lineRule="auto"/>
        <w:ind w:firstLine="420"/>
        <w:jc w:val="center"/>
        <w:rPr>
          <w:rFonts w:hint="eastAsia"/>
          <w:b/>
          <w:bCs/>
          <w:color w:val="auto"/>
          <w:sz w:val="28"/>
          <w:szCs w:val="28"/>
          <w:highlight w:val="none"/>
        </w:rPr>
      </w:pPr>
    </w:p>
    <w:p w14:paraId="6D8494F4">
      <w:pPr>
        <w:spacing w:line="360" w:lineRule="auto"/>
        <w:ind w:firstLine="420"/>
        <w:jc w:val="center"/>
        <w:rPr>
          <w:rFonts w:hint="eastAsia"/>
          <w:b/>
          <w:bCs/>
          <w:color w:val="auto"/>
          <w:sz w:val="28"/>
          <w:szCs w:val="28"/>
          <w:highlight w:val="none"/>
        </w:rPr>
      </w:pPr>
    </w:p>
    <w:p w14:paraId="05D4463A">
      <w:pPr>
        <w:spacing w:line="360" w:lineRule="auto"/>
        <w:ind w:firstLine="420"/>
        <w:jc w:val="center"/>
        <w:rPr>
          <w:rFonts w:hint="eastAsia"/>
          <w:b/>
          <w:bCs/>
          <w:color w:val="auto"/>
          <w:sz w:val="28"/>
          <w:szCs w:val="28"/>
          <w:highlight w:val="none"/>
        </w:rPr>
      </w:pPr>
    </w:p>
    <w:p w14:paraId="66B34F1C">
      <w:pPr>
        <w:jc w:val="center"/>
        <w:outlineLvl w:val="1"/>
        <w:rPr>
          <w:rFonts w:hint="eastAsia" w:ascii="宋体" w:hAnsi="宋体"/>
          <w:b/>
          <w:bCs/>
          <w:color w:val="auto"/>
          <w:sz w:val="32"/>
          <w:szCs w:val="32"/>
          <w:highlight w:val="none"/>
        </w:rPr>
      </w:pPr>
    </w:p>
    <w:p w14:paraId="40F26F72">
      <w:pPr>
        <w:jc w:val="center"/>
        <w:outlineLvl w:val="1"/>
        <w:rPr>
          <w:rFonts w:hint="eastAsia" w:ascii="宋体" w:hAnsi="宋体"/>
          <w:b/>
          <w:bCs/>
          <w:color w:val="auto"/>
          <w:sz w:val="21"/>
          <w:szCs w:val="21"/>
          <w:highlight w:val="none"/>
        </w:rPr>
      </w:pPr>
    </w:p>
    <w:p w14:paraId="3C300C0A">
      <w:pPr>
        <w:jc w:val="center"/>
        <w:outlineLvl w:val="1"/>
        <w:rPr>
          <w:rFonts w:hint="eastAsia" w:ascii="宋体" w:hAnsi="宋体"/>
          <w:b/>
          <w:bCs/>
          <w:color w:val="auto"/>
          <w:sz w:val="32"/>
          <w:szCs w:val="32"/>
          <w:highlight w:val="none"/>
        </w:rPr>
      </w:pPr>
      <w:r>
        <w:rPr>
          <w:rFonts w:hint="eastAsia" w:ascii="宋体" w:hAnsi="宋体"/>
          <w:b/>
          <w:bCs/>
          <w:color w:val="auto"/>
          <w:sz w:val="32"/>
          <w:szCs w:val="32"/>
          <w:highlight w:val="none"/>
        </w:rPr>
        <w:t>表5  服务方案和承诺</w:t>
      </w:r>
    </w:p>
    <w:p w14:paraId="5E15D8BA">
      <w:pPr>
        <w:jc w:val="center"/>
        <w:outlineLvl w:val="1"/>
        <w:rPr>
          <w:rFonts w:ascii="宋体" w:hAnsi="宋体"/>
          <w:color w:val="auto"/>
          <w:sz w:val="32"/>
          <w:szCs w:val="32"/>
          <w:highlight w:val="none"/>
        </w:rPr>
      </w:pPr>
    </w:p>
    <w:p w14:paraId="0E641072">
      <w:pPr>
        <w:adjustRightInd w:val="0"/>
        <w:snapToGrid w:val="0"/>
        <w:spacing w:line="360" w:lineRule="auto"/>
        <w:rPr>
          <w:rFonts w:ascii="宋体" w:hAnsi="宋体"/>
          <w:b/>
          <w:color w:val="auto"/>
          <w:highlight w:val="none"/>
        </w:rPr>
      </w:pPr>
      <w:r>
        <w:rPr>
          <w:rFonts w:hint="eastAsia" w:ascii="宋体" w:hAnsi="宋体"/>
          <w:b/>
          <w:color w:val="auto"/>
          <w:highlight w:val="none"/>
        </w:rPr>
        <w:t>主要内容应包括但不限于采购需求部分（格式自定）：</w:t>
      </w:r>
    </w:p>
    <w:p w14:paraId="1D0488FF">
      <w:pPr>
        <w:tabs>
          <w:tab w:val="left" w:pos="630"/>
        </w:tabs>
        <w:spacing w:line="520" w:lineRule="exact"/>
        <w:ind w:left="210" w:leftChars="100"/>
        <w:rPr>
          <w:rFonts w:ascii="宋体" w:hAnsi="宋体"/>
          <w:color w:val="auto"/>
          <w:highlight w:val="none"/>
        </w:rPr>
      </w:pPr>
      <w:r>
        <w:rPr>
          <w:rFonts w:hint="eastAsia" w:ascii="宋体" w:hAnsi="宋体"/>
          <w:color w:val="auto"/>
          <w:highlight w:val="none"/>
        </w:rPr>
        <w:t xml:space="preserve">    1.人员配置</w:t>
      </w:r>
    </w:p>
    <w:p w14:paraId="010022C9">
      <w:pPr>
        <w:tabs>
          <w:tab w:val="left" w:pos="630"/>
        </w:tabs>
        <w:spacing w:line="520" w:lineRule="exact"/>
        <w:ind w:left="210" w:leftChars="100"/>
        <w:rPr>
          <w:rFonts w:ascii="宋体" w:hAnsi="宋体"/>
          <w:color w:val="auto"/>
          <w:highlight w:val="none"/>
        </w:rPr>
      </w:pPr>
      <w:r>
        <w:rPr>
          <w:rFonts w:hint="eastAsia" w:ascii="宋体" w:hAnsi="宋体"/>
          <w:color w:val="auto"/>
          <w:highlight w:val="none"/>
        </w:rPr>
        <w:t xml:space="preserve">    2.</w:t>
      </w:r>
      <w:r>
        <w:rPr>
          <w:rFonts w:ascii="宋体" w:hAnsi="宋体"/>
          <w:color w:val="auto"/>
          <w:highlight w:val="none"/>
        </w:rPr>
        <w:t>提供服务及其实施措施；</w:t>
      </w:r>
    </w:p>
    <w:p w14:paraId="5DCE81E9">
      <w:pPr>
        <w:tabs>
          <w:tab w:val="left" w:pos="630"/>
        </w:tabs>
        <w:spacing w:line="520" w:lineRule="exact"/>
        <w:ind w:left="210" w:leftChars="100" w:firstLine="420" w:firstLineChars="200"/>
        <w:rPr>
          <w:rFonts w:hint="eastAsia" w:ascii="宋体" w:hAnsi="宋体"/>
          <w:color w:val="auto"/>
          <w:highlight w:val="none"/>
        </w:rPr>
      </w:pPr>
      <w:r>
        <w:rPr>
          <w:rFonts w:hint="eastAsia" w:ascii="宋体" w:hAnsi="宋体"/>
          <w:color w:val="auto"/>
          <w:highlight w:val="none"/>
        </w:rPr>
        <w:t>3.须采购人配合事项；</w:t>
      </w:r>
    </w:p>
    <w:p w14:paraId="5760235B">
      <w:pPr>
        <w:tabs>
          <w:tab w:val="left" w:pos="630"/>
        </w:tabs>
        <w:spacing w:line="520" w:lineRule="exact"/>
        <w:ind w:left="210" w:leftChars="100" w:firstLine="420" w:firstLineChars="200"/>
        <w:rPr>
          <w:rFonts w:hint="eastAsia" w:ascii="宋体" w:hAnsi="宋体"/>
          <w:color w:val="auto"/>
          <w:highlight w:val="none"/>
        </w:rPr>
      </w:pPr>
      <w:r>
        <w:rPr>
          <w:rFonts w:hint="eastAsia" w:ascii="宋体" w:hAnsi="宋体"/>
          <w:color w:val="auto"/>
          <w:highlight w:val="none"/>
        </w:rPr>
        <w:t>4.根据项目需求逐项作出承诺；</w:t>
      </w:r>
    </w:p>
    <w:p w14:paraId="477891AB">
      <w:pPr>
        <w:tabs>
          <w:tab w:val="left" w:pos="630"/>
        </w:tabs>
        <w:spacing w:line="520" w:lineRule="exact"/>
        <w:ind w:left="210" w:leftChars="100"/>
        <w:rPr>
          <w:rFonts w:ascii="宋体" w:hAnsi="宋体"/>
          <w:color w:val="auto"/>
          <w:sz w:val="24"/>
          <w:highlight w:val="none"/>
        </w:rPr>
      </w:pPr>
      <w:r>
        <w:rPr>
          <w:rFonts w:hint="eastAsia" w:ascii="宋体" w:hAnsi="宋体"/>
          <w:color w:val="auto"/>
          <w:highlight w:val="none"/>
        </w:rPr>
        <w:t xml:space="preserve">    5.供应商的其他资料。</w:t>
      </w:r>
    </w:p>
    <w:p w14:paraId="0C23425E">
      <w:pPr>
        <w:tabs>
          <w:tab w:val="left" w:pos="630"/>
        </w:tabs>
        <w:spacing w:line="520" w:lineRule="exact"/>
        <w:ind w:left="210" w:leftChars="100" w:firstLine="420" w:firstLineChars="200"/>
        <w:rPr>
          <w:rFonts w:hint="eastAsia" w:ascii="宋体" w:hAnsi="宋体"/>
          <w:color w:val="auto"/>
          <w:highlight w:val="none"/>
        </w:rPr>
      </w:pPr>
      <w:r>
        <w:rPr>
          <w:rFonts w:hint="eastAsia" w:ascii="宋体" w:hAnsi="宋体"/>
          <w:color w:val="auto"/>
          <w:highlight w:val="none"/>
        </w:rPr>
        <w:t>报价单位承诺书所承诺内容包含但不限于上述要素</w:t>
      </w:r>
    </w:p>
    <w:p w14:paraId="438C7593">
      <w:pPr>
        <w:spacing w:line="400" w:lineRule="exact"/>
        <w:rPr>
          <w:rFonts w:ascii="宋体" w:hAnsi="宋体"/>
          <w:color w:val="auto"/>
          <w:highlight w:val="none"/>
        </w:rPr>
      </w:pPr>
    </w:p>
    <w:p w14:paraId="2D017845">
      <w:pPr>
        <w:spacing w:line="400" w:lineRule="exact"/>
        <w:ind w:left="-619" w:leftChars="-295"/>
        <w:rPr>
          <w:rFonts w:ascii="宋体" w:hAnsi="宋体"/>
          <w:color w:val="auto"/>
          <w:highlight w:val="none"/>
        </w:rPr>
      </w:pPr>
    </w:p>
    <w:p w14:paraId="732E56B0">
      <w:pPr>
        <w:spacing w:line="360" w:lineRule="auto"/>
        <w:rPr>
          <w:rFonts w:ascii="宋体" w:hAnsi="宋体"/>
          <w:color w:val="auto"/>
          <w:highlight w:val="none"/>
          <w:u w:val="single"/>
        </w:rPr>
      </w:pPr>
      <w:r>
        <w:rPr>
          <w:rFonts w:hint="eastAsia" w:ascii="宋体" w:hAnsi="宋体"/>
          <w:color w:val="auto"/>
          <w:highlight w:val="none"/>
        </w:rPr>
        <w:t>供应商名称（单位盖公章）：</w:t>
      </w:r>
    </w:p>
    <w:p w14:paraId="197FA1CE">
      <w:pPr>
        <w:spacing w:line="360" w:lineRule="auto"/>
        <w:rPr>
          <w:rFonts w:ascii="宋体" w:hAnsi="宋体"/>
          <w:color w:val="auto"/>
          <w:highlight w:val="none"/>
        </w:rPr>
      </w:pPr>
    </w:p>
    <w:p w14:paraId="6874C3C8">
      <w:pPr>
        <w:spacing w:line="360" w:lineRule="auto"/>
        <w:rPr>
          <w:rFonts w:ascii="宋体" w:hAnsi="宋体"/>
          <w:color w:val="auto"/>
          <w:highlight w:val="none"/>
        </w:rPr>
      </w:pPr>
      <w:r>
        <w:rPr>
          <w:rFonts w:hint="eastAsia" w:ascii="宋体" w:hAnsi="宋体"/>
          <w:color w:val="auto"/>
          <w:spacing w:val="4"/>
          <w:highlight w:val="none"/>
        </w:rPr>
        <w:t>法定代表人或其授权代表签名</w:t>
      </w:r>
      <w:r>
        <w:rPr>
          <w:rFonts w:hint="eastAsia" w:ascii="宋体" w:hAnsi="宋体"/>
          <w:color w:val="auto"/>
          <w:highlight w:val="none"/>
        </w:rPr>
        <w:t xml:space="preserve">：                    </w:t>
      </w:r>
    </w:p>
    <w:p w14:paraId="72EC03BB">
      <w:pPr>
        <w:spacing w:line="360" w:lineRule="auto"/>
        <w:rPr>
          <w:rFonts w:ascii="宋体" w:hAnsi="宋体"/>
          <w:color w:val="auto"/>
          <w:highlight w:val="none"/>
        </w:rPr>
      </w:pPr>
    </w:p>
    <w:p w14:paraId="39251A26">
      <w:pPr>
        <w:rPr>
          <w:rFonts w:ascii="宋体" w:hAnsi="宋体"/>
          <w:color w:val="auto"/>
          <w:spacing w:val="4"/>
          <w:highlight w:val="none"/>
        </w:rPr>
      </w:pPr>
      <w:r>
        <w:rPr>
          <w:rFonts w:hint="eastAsia" w:ascii="宋体" w:hAnsi="宋体"/>
          <w:color w:val="auto"/>
          <w:highlight w:val="none"/>
        </w:rPr>
        <w:t>日 期：</w:t>
      </w:r>
    </w:p>
    <w:p w14:paraId="5A90C06C">
      <w:pPr>
        <w:spacing w:line="360" w:lineRule="auto"/>
        <w:rPr>
          <w:rFonts w:hint="eastAsia" w:ascii="宋体" w:hAnsi="宋体"/>
          <w:color w:val="auto"/>
          <w:szCs w:val="21"/>
          <w:highlight w:val="none"/>
        </w:rPr>
      </w:pPr>
    </w:p>
    <w:p w14:paraId="6D920216">
      <w:pPr>
        <w:pStyle w:val="42"/>
        <w:ind w:firstLine="210"/>
        <w:rPr>
          <w:rFonts w:hint="eastAsia" w:ascii="宋体" w:hAnsi="宋体"/>
          <w:color w:val="auto"/>
          <w:szCs w:val="21"/>
          <w:highlight w:val="none"/>
        </w:rPr>
      </w:pPr>
    </w:p>
    <w:p w14:paraId="3835349F">
      <w:pPr>
        <w:pStyle w:val="42"/>
        <w:ind w:firstLine="210"/>
        <w:rPr>
          <w:rFonts w:hint="eastAsia" w:ascii="宋体" w:hAnsi="宋体"/>
          <w:color w:val="auto"/>
          <w:szCs w:val="21"/>
          <w:highlight w:val="none"/>
        </w:rPr>
      </w:pPr>
    </w:p>
    <w:p w14:paraId="1818D5FB">
      <w:pPr>
        <w:pStyle w:val="42"/>
        <w:ind w:firstLine="0" w:firstLineChars="0"/>
        <w:rPr>
          <w:rFonts w:hint="eastAsia" w:ascii="宋体" w:hAnsi="宋体"/>
          <w:color w:val="auto"/>
          <w:szCs w:val="21"/>
          <w:highlight w:val="none"/>
        </w:rPr>
      </w:pPr>
    </w:p>
    <w:p w14:paraId="09C076B6">
      <w:pPr>
        <w:pStyle w:val="42"/>
        <w:ind w:firstLine="0" w:firstLineChars="0"/>
        <w:rPr>
          <w:rFonts w:hint="eastAsia" w:ascii="宋体" w:hAnsi="宋体"/>
          <w:color w:val="auto"/>
          <w:szCs w:val="21"/>
          <w:highlight w:val="none"/>
        </w:rPr>
      </w:pPr>
    </w:p>
    <w:p w14:paraId="4974672B">
      <w:pPr>
        <w:pStyle w:val="42"/>
        <w:ind w:firstLine="0" w:firstLineChars="0"/>
        <w:rPr>
          <w:rFonts w:hint="eastAsia" w:ascii="宋体" w:hAnsi="宋体"/>
          <w:color w:val="auto"/>
          <w:szCs w:val="21"/>
          <w:highlight w:val="none"/>
        </w:rPr>
      </w:pPr>
    </w:p>
    <w:p w14:paraId="6A3EA650">
      <w:pPr>
        <w:pStyle w:val="42"/>
        <w:ind w:firstLine="0" w:firstLineChars="0"/>
        <w:rPr>
          <w:rFonts w:hint="eastAsia" w:ascii="宋体" w:hAnsi="宋体"/>
          <w:color w:val="auto"/>
          <w:szCs w:val="21"/>
          <w:highlight w:val="none"/>
        </w:rPr>
      </w:pPr>
    </w:p>
    <w:p w14:paraId="6A267A9D">
      <w:pPr>
        <w:pStyle w:val="42"/>
        <w:ind w:firstLine="0" w:firstLineChars="0"/>
        <w:rPr>
          <w:rFonts w:hint="eastAsia" w:ascii="宋体" w:hAnsi="宋体"/>
          <w:color w:val="auto"/>
          <w:szCs w:val="21"/>
          <w:highlight w:val="none"/>
        </w:rPr>
      </w:pPr>
    </w:p>
    <w:p w14:paraId="4CF6997E">
      <w:pPr>
        <w:pStyle w:val="42"/>
        <w:ind w:firstLine="0" w:firstLineChars="0"/>
        <w:rPr>
          <w:rFonts w:hint="eastAsia" w:ascii="宋体" w:hAnsi="宋体"/>
          <w:color w:val="auto"/>
          <w:szCs w:val="21"/>
          <w:highlight w:val="none"/>
        </w:rPr>
      </w:pPr>
    </w:p>
    <w:p w14:paraId="0134D890">
      <w:pPr>
        <w:pStyle w:val="42"/>
        <w:ind w:firstLine="0" w:firstLineChars="0"/>
        <w:rPr>
          <w:rFonts w:hint="eastAsia" w:ascii="宋体" w:hAnsi="宋体"/>
          <w:color w:val="auto"/>
          <w:szCs w:val="21"/>
          <w:highlight w:val="none"/>
        </w:rPr>
      </w:pPr>
    </w:p>
    <w:p w14:paraId="4266AD2B">
      <w:pPr>
        <w:pStyle w:val="42"/>
        <w:ind w:firstLine="0" w:firstLineChars="0"/>
        <w:rPr>
          <w:rFonts w:hint="eastAsia" w:ascii="宋体" w:hAnsi="宋体"/>
          <w:color w:val="auto"/>
          <w:szCs w:val="21"/>
          <w:highlight w:val="none"/>
        </w:rPr>
      </w:pPr>
    </w:p>
    <w:p w14:paraId="51A8C16D">
      <w:pPr>
        <w:pStyle w:val="42"/>
        <w:ind w:firstLine="0" w:firstLineChars="0"/>
        <w:rPr>
          <w:rFonts w:hint="eastAsia" w:ascii="宋体" w:hAnsi="宋体"/>
          <w:color w:val="auto"/>
          <w:szCs w:val="21"/>
          <w:highlight w:val="none"/>
        </w:rPr>
      </w:pPr>
    </w:p>
    <w:p w14:paraId="3B3F3A71">
      <w:pPr>
        <w:pStyle w:val="42"/>
        <w:ind w:firstLine="210"/>
        <w:rPr>
          <w:rFonts w:hint="eastAsia" w:ascii="宋体" w:hAnsi="宋体"/>
          <w:color w:val="auto"/>
          <w:szCs w:val="21"/>
          <w:highlight w:val="none"/>
        </w:rPr>
      </w:pPr>
    </w:p>
    <w:p w14:paraId="35B691DC">
      <w:pPr>
        <w:pStyle w:val="30"/>
        <w:tabs>
          <w:tab w:val="left" w:pos="3420"/>
          <w:tab w:val="clear" w:pos="9499"/>
        </w:tabs>
        <w:jc w:val="center"/>
        <w:rPr>
          <w:rFonts w:hint="eastAsia"/>
          <w:b/>
          <w:bCs w:val="0"/>
          <w:color w:val="auto"/>
          <w:sz w:val="28"/>
          <w:szCs w:val="28"/>
          <w:highlight w:val="none"/>
        </w:rPr>
      </w:pPr>
    </w:p>
    <w:p w14:paraId="4F28A317">
      <w:pPr>
        <w:rPr>
          <w:rFonts w:hint="eastAsia"/>
          <w:color w:val="auto"/>
          <w:highlight w:val="none"/>
        </w:rPr>
      </w:pPr>
    </w:p>
    <w:p w14:paraId="0A7F498E">
      <w:pPr>
        <w:rPr>
          <w:rFonts w:hint="eastAsia"/>
          <w:color w:val="auto"/>
          <w:highlight w:val="none"/>
        </w:rPr>
      </w:pPr>
    </w:p>
    <w:p w14:paraId="72B3CD10">
      <w:pPr>
        <w:pStyle w:val="30"/>
        <w:tabs>
          <w:tab w:val="left" w:pos="3420"/>
          <w:tab w:val="clear" w:pos="9499"/>
        </w:tabs>
        <w:jc w:val="center"/>
        <w:rPr>
          <w:rFonts w:hint="eastAsia"/>
          <w:b/>
          <w:bCs w:val="0"/>
          <w:color w:val="auto"/>
          <w:sz w:val="28"/>
          <w:szCs w:val="28"/>
          <w:highlight w:val="none"/>
        </w:rPr>
      </w:pPr>
    </w:p>
    <w:p w14:paraId="6C19002B">
      <w:pPr>
        <w:pStyle w:val="30"/>
        <w:tabs>
          <w:tab w:val="left" w:pos="3420"/>
          <w:tab w:val="clear" w:pos="9499"/>
        </w:tabs>
        <w:jc w:val="center"/>
        <w:rPr>
          <w:color w:val="auto"/>
          <w:sz w:val="32"/>
          <w:szCs w:val="32"/>
          <w:highlight w:val="none"/>
        </w:rPr>
      </w:pPr>
      <w:r>
        <w:rPr>
          <w:rFonts w:hint="eastAsia" w:ascii="黑体" w:hAnsi="黑体" w:eastAsia="黑体" w:cs="黑体"/>
          <w:b/>
          <w:bCs w:val="0"/>
          <w:color w:val="auto"/>
          <w:sz w:val="32"/>
          <w:szCs w:val="32"/>
          <w:highlight w:val="none"/>
        </w:rPr>
        <w:t xml:space="preserve">表6   </w:t>
      </w:r>
      <w:r>
        <w:rPr>
          <w:rFonts w:hint="eastAsia" w:ascii="黑体" w:hAnsi="黑体" w:eastAsia="黑体" w:cs="黑体"/>
          <w:color w:val="auto"/>
          <w:sz w:val="32"/>
          <w:szCs w:val="32"/>
          <w:highlight w:val="none"/>
        </w:rPr>
        <w:t>投 标 承 诺 书</w:t>
      </w:r>
      <w:r>
        <w:rPr>
          <w:color w:val="auto"/>
          <w:sz w:val="32"/>
          <w:szCs w:val="32"/>
          <w:highlight w:val="none"/>
        </w:rPr>
        <w:tab/>
      </w:r>
    </w:p>
    <w:p w14:paraId="52F76752">
      <w:pPr>
        <w:spacing w:after="120" w:afterLines="50" w:line="480" w:lineRule="exact"/>
        <w:rPr>
          <w:b/>
          <w:color w:val="auto"/>
          <w:szCs w:val="21"/>
          <w:highlight w:val="none"/>
          <w:u w:val="single"/>
        </w:rPr>
      </w:pPr>
      <w:r>
        <w:rPr>
          <w:rFonts w:hint="eastAsia"/>
          <w:color w:val="auto"/>
          <w:szCs w:val="21"/>
          <w:highlight w:val="none"/>
          <w:u w:val="single"/>
        </w:rPr>
        <w:t>中山市古镇人民医院</w:t>
      </w:r>
      <w:r>
        <w:rPr>
          <w:rFonts w:hint="eastAsia"/>
          <w:b/>
          <w:color w:val="auto"/>
          <w:szCs w:val="21"/>
          <w:highlight w:val="none"/>
          <w:u w:val="single"/>
        </w:rPr>
        <w:t xml:space="preserve"> ：</w:t>
      </w:r>
    </w:p>
    <w:p w14:paraId="4E11AF4F">
      <w:pPr>
        <w:spacing w:line="300" w:lineRule="auto"/>
        <w:ind w:firstLine="420" w:firstLineChars="200"/>
        <w:rPr>
          <w:rFonts w:ascii="宋体" w:hAnsi="宋体"/>
          <w:color w:val="auto"/>
          <w:highlight w:val="none"/>
        </w:rPr>
      </w:pPr>
      <w:r>
        <w:rPr>
          <w:rFonts w:hint="eastAsia" w:ascii="宋体" w:hAnsi="宋体"/>
          <w:color w:val="auto"/>
          <w:highlight w:val="none"/>
        </w:rPr>
        <w:t>本</w:t>
      </w:r>
      <w:r>
        <w:rPr>
          <w:rFonts w:hint="eastAsia" w:ascii="宋体" w:hAnsi="宋体"/>
          <w:color w:val="auto"/>
          <w:highlight w:val="none"/>
          <w:lang w:val="en-US" w:eastAsia="zh-CN"/>
        </w:rPr>
        <w:t>投标人</w:t>
      </w:r>
      <w:r>
        <w:rPr>
          <w:rFonts w:hint="eastAsia" w:ascii="宋体" w:hAnsi="宋体"/>
          <w:color w:val="auto"/>
          <w:highlight w:val="none"/>
        </w:rPr>
        <w:t>已详细阅读了</w:t>
      </w:r>
      <w:r>
        <w:rPr>
          <w:rFonts w:hint="eastAsia" w:ascii="宋体" w:hAnsi="宋体"/>
          <w:color w:val="auto"/>
          <w:highlight w:val="none"/>
          <w:u w:val="single"/>
        </w:rPr>
        <w:t xml:space="preserve">  （项目名称）  </w:t>
      </w:r>
      <w:r>
        <w:rPr>
          <w:rFonts w:hint="eastAsia" w:ascii="宋体" w:hAnsi="宋体"/>
          <w:color w:val="auto"/>
          <w:highlight w:val="none"/>
        </w:rPr>
        <w:t>采购文件，自愿参加上述项目</w:t>
      </w:r>
      <w:r>
        <w:rPr>
          <w:rFonts w:hint="eastAsia" w:ascii="宋体" w:hAnsi="宋体"/>
          <w:color w:val="auto"/>
          <w:highlight w:val="none"/>
          <w:lang w:val="en-US" w:eastAsia="zh-CN"/>
        </w:rPr>
        <w:t>投标</w:t>
      </w:r>
      <w:r>
        <w:rPr>
          <w:rFonts w:hint="eastAsia" w:ascii="宋体" w:hAnsi="宋体"/>
          <w:color w:val="auto"/>
          <w:highlight w:val="none"/>
        </w:rPr>
        <w:t>，现就有关事项向</w:t>
      </w:r>
      <w:r>
        <w:rPr>
          <w:rFonts w:hint="eastAsia"/>
          <w:color w:val="auto"/>
          <w:szCs w:val="21"/>
          <w:highlight w:val="none"/>
          <w:u w:val="single"/>
          <w:lang w:val="zh-CN"/>
        </w:rPr>
        <w:t>交易中心</w:t>
      </w:r>
      <w:r>
        <w:rPr>
          <w:rFonts w:hint="eastAsia"/>
          <w:color w:val="auto"/>
          <w:szCs w:val="21"/>
          <w:highlight w:val="none"/>
          <w:u w:val="single"/>
        </w:rPr>
        <w:t>/采购单位</w:t>
      </w:r>
      <w:r>
        <w:rPr>
          <w:rFonts w:hint="eastAsia" w:ascii="宋体" w:hAnsi="宋体"/>
          <w:color w:val="auto"/>
          <w:highlight w:val="none"/>
        </w:rPr>
        <w:t>郑重承诺如下：</w:t>
      </w:r>
    </w:p>
    <w:p w14:paraId="78DDDDE4">
      <w:pPr>
        <w:spacing w:line="300" w:lineRule="auto"/>
        <w:ind w:firstLine="420" w:firstLineChars="200"/>
        <w:rPr>
          <w:rFonts w:ascii="宋体" w:hAnsi="宋体"/>
          <w:color w:val="auto"/>
          <w:highlight w:val="none"/>
        </w:rPr>
      </w:pPr>
      <w:r>
        <w:rPr>
          <w:rFonts w:hint="eastAsia" w:ascii="宋体" w:hAnsi="宋体"/>
          <w:color w:val="auto"/>
          <w:highlight w:val="none"/>
        </w:rPr>
        <w:t>1.本</w:t>
      </w:r>
      <w:r>
        <w:rPr>
          <w:rFonts w:hint="eastAsia" w:ascii="宋体" w:hAnsi="宋体"/>
          <w:color w:val="auto"/>
          <w:highlight w:val="none"/>
          <w:lang w:val="en-US" w:eastAsia="zh-CN"/>
        </w:rPr>
        <w:t>投标</w:t>
      </w:r>
      <w:r>
        <w:rPr>
          <w:rFonts w:hint="eastAsia" w:ascii="宋体" w:hAnsi="宋体"/>
          <w:color w:val="auto"/>
          <w:highlight w:val="none"/>
        </w:rPr>
        <w:t>人自愿在采购文件规定的时限内按照</w:t>
      </w:r>
      <w:r>
        <w:rPr>
          <w:rFonts w:hint="eastAsia" w:ascii="宋体" w:hAnsi="宋体"/>
          <w:color w:val="auto"/>
          <w:highlight w:val="none"/>
          <w:lang w:val="en-US" w:eastAsia="zh-CN"/>
        </w:rPr>
        <w:t>采购</w:t>
      </w:r>
      <w:r>
        <w:rPr>
          <w:rFonts w:hint="eastAsia" w:ascii="宋体" w:hAnsi="宋体"/>
          <w:color w:val="auto"/>
          <w:highlight w:val="none"/>
        </w:rPr>
        <w:t>文件、用户需求书、技术规范等要求完成采购任务，按时完成并验收合格。服务质量按照采购文件的承诺并满足采购文件要求。</w:t>
      </w:r>
    </w:p>
    <w:p w14:paraId="153B1643">
      <w:pPr>
        <w:spacing w:line="300" w:lineRule="auto"/>
        <w:ind w:firstLine="420" w:firstLineChars="200"/>
        <w:rPr>
          <w:rFonts w:ascii="宋体" w:hAnsi="宋体"/>
          <w:color w:val="auto"/>
          <w:highlight w:val="none"/>
        </w:rPr>
      </w:pPr>
      <w:r>
        <w:rPr>
          <w:rFonts w:hint="eastAsia" w:ascii="宋体" w:hAnsi="宋体"/>
          <w:color w:val="auto"/>
          <w:highlight w:val="none"/>
        </w:rPr>
        <w:t>2.遵守中华人民共和国、广东省、中山市有关采购、招标投标的法律法规规定，自觉维护市场经济秩序。否则，同意被废除投标资格并接受相关监管部门处罚。</w:t>
      </w:r>
    </w:p>
    <w:p w14:paraId="00815628">
      <w:pPr>
        <w:spacing w:line="300" w:lineRule="auto"/>
        <w:ind w:firstLine="420" w:firstLineChars="200"/>
        <w:rPr>
          <w:rFonts w:ascii="宋体" w:hAnsi="宋体"/>
          <w:color w:val="auto"/>
          <w:highlight w:val="none"/>
        </w:rPr>
      </w:pPr>
      <w:r>
        <w:rPr>
          <w:rFonts w:hint="eastAsia" w:ascii="宋体" w:hAnsi="宋体"/>
          <w:color w:val="auto"/>
          <w:highlight w:val="none"/>
        </w:rPr>
        <w:t>3.保证</w:t>
      </w:r>
      <w:r>
        <w:rPr>
          <w:rFonts w:hint="eastAsia" w:ascii="宋体" w:hAnsi="宋体"/>
          <w:color w:val="auto"/>
          <w:highlight w:val="none"/>
          <w:lang w:val="en-US" w:eastAsia="zh-CN"/>
        </w:rPr>
        <w:t>投标</w:t>
      </w:r>
      <w:r>
        <w:rPr>
          <w:rFonts w:hint="eastAsia" w:ascii="宋体" w:hAnsi="宋体"/>
          <w:color w:val="auto"/>
          <w:highlight w:val="none"/>
        </w:rPr>
        <w:t>文件内容无任何虚假。若评标过程中查出有虚假，同意作无效</w:t>
      </w:r>
      <w:r>
        <w:rPr>
          <w:rFonts w:hint="eastAsia" w:ascii="宋体" w:hAnsi="宋体"/>
          <w:color w:val="auto"/>
          <w:highlight w:val="none"/>
          <w:lang w:val="en-US" w:eastAsia="zh-CN"/>
        </w:rPr>
        <w:t>投标</w:t>
      </w:r>
      <w:r>
        <w:rPr>
          <w:rFonts w:hint="eastAsia" w:ascii="宋体" w:hAnsi="宋体"/>
          <w:color w:val="auto"/>
          <w:highlight w:val="none"/>
        </w:rPr>
        <w:t>文件处理并接受相关监管部门处罚，若中标之后查出有虚假，同意废除中标资格并接受相关监管部门处罚。</w:t>
      </w:r>
    </w:p>
    <w:p w14:paraId="26A5FDAD">
      <w:pPr>
        <w:spacing w:line="300" w:lineRule="auto"/>
        <w:ind w:firstLine="420" w:firstLineChars="200"/>
        <w:rPr>
          <w:rFonts w:hint="eastAsia" w:ascii="宋体" w:hAnsi="宋体"/>
          <w:color w:val="auto"/>
          <w:highlight w:val="none"/>
        </w:rPr>
      </w:pPr>
      <w:r>
        <w:rPr>
          <w:rFonts w:hint="eastAsia" w:ascii="宋体" w:hAnsi="宋体"/>
          <w:color w:val="auto"/>
          <w:highlight w:val="none"/>
        </w:rPr>
        <w:t>4.保证</w:t>
      </w:r>
      <w:r>
        <w:rPr>
          <w:rFonts w:hint="eastAsia" w:ascii="宋体" w:hAnsi="宋体"/>
          <w:color w:val="auto"/>
          <w:highlight w:val="none"/>
          <w:lang w:val="en-US" w:eastAsia="zh-CN"/>
        </w:rPr>
        <w:t>投标</w:t>
      </w:r>
      <w:r>
        <w:rPr>
          <w:rFonts w:hint="eastAsia" w:ascii="宋体" w:hAnsi="宋体"/>
          <w:color w:val="auto"/>
          <w:highlight w:val="none"/>
        </w:rPr>
        <w:t>文件不存在低于成本的恶意报价行为。</w:t>
      </w:r>
    </w:p>
    <w:p w14:paraId="76C64557">
      <w:pPr>
        <w:spacing w:line="30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5.</w:t>
      </w:r>
      <w:r>
        <w:rPr>
          <w:rFonts w:hint="eastAsia" w:ascii="宋体" w:hAnsi="宋体"/>
          <w:color w:val="auto"/>
          <w:szCs w:val="21"/>
          <w:highlight w:val="none"/>
          <w:lang w:val="en-US" w:eastAsia="zh-CN"/>
        </w:rPr>
        <w:t>保证</w:t>
      </w:r>
      <w:r>
        <w:rPr>
          <w:rFonts w:hint="eastAsia" w:ascii="宋体" w:hAnsi="宋体"/>
          <w:color w:val="auto"/>
          <w:szCs w:val="21"/>
          <w:highlight w:val="none"/>
        </w:rPr>
        <w:t>无围标、串标行为</w:t>
      </w:r>
      <w:r>
        <w:rPr>
          <w:rFonts w:hint="eastAsia" w:ascii="宋体" w:hAnsi="宋体"/>
          <w:color w:val="auto"/>
          <w:szCs w:val="21"/>
          <w:highlight w:val="none"/>
          <w:lang w:eastAsia="zh-CN"/>
        </w:rPr>
        <w:t>。</w:t>
      </w:r>
    </w:p>
    <w:p w14:paraId="30C585D7">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.保证按照采购文件及中标通知书规定商签采购合同。否则，同意接受</w:t>
      </w:r>
      <w:r>
        <w:rPr>
          <w:rFonts w:hint="eastAsia" w:ascii="宋体" w:hAnsi="宋体"/>
          <w:color w:val="auto"/>
          <w:highlight w:val="none"/>
          <w:lang w:val="en-US" w:eastAsia="zh-CN"/>
        </w:rPr>
        <w:t>采购</w:t>
      </w:r>
      <w:r>
        <w:rPr>
          <w:rFonts w:hint="eastAsia" w:ascii="宋体" w:hAnsi="宋体"/>
          <w:color w:val="auto"/>
          <w:highlight w:val="none"/>
        </w:rPr>
        <w:t>人违约处罚。</w:t>
      </w:r>
    </w:p>
    <w:p w14:paraId="367692C4">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.保证按照采购合同约定完成采购合同范围内的全部内容，履行保修责任。否则，同意接受</w:t>
      </w:r>
      <w:r>
        <w:rPr>
          <w:rFonts w:hint="eastAsia" w:ascii="宋体" w:hAnsi="宋体"/>
          <w:color w:val="auto"/>
          <w:highlight w:val="none"/>
          <w:lang w:val="en-US" w:eastAsia="zh-CN"/>
        </w:rPr>
        <w:t>采购</w:t>
      </w:r>
      <w:r>
        <w:rPr>
          <w:rFonts w:hint="eastAsia" w:ascii="宋体" w:hAnsi="宋体"/>
          <w:color w:val="auto"/>
          <w:highlight w:val="none"/>
        </w:rPr>
        <w:t>人对投标人违约处理。</w:t>
      </w:r>
    </w:p>
    <w:p w14:paraId="67703445">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.保证中标之后不转包，若分包将征得</w:t>
      </w:r>
      <w:r>
        <w:rPr>
          <w:rFonts w:hint="eastAsia" w:ascii="宋体" w:hAnsi="宋体"/>
          <w:color w:val="auto"/>
          <w:highlight w:val="none"/>
          <w:lang w:val="en-US" w:eastAsia="zh-CN"/>
        </w:rPr>
        <w:t>采购</w:t>
      </w:r>
      <w:r>
        <w:rPr>
          <w:rFonts w:hint="eastAsia" w:ascii="宋体" w:hAnsi="宋体"/>
          <w:color w:val="auto"/>
          <w:highlight w:val="none"/>
        </w:rPr>
        <w:t>人同意并遵守相关法律法规。</w:t>
      </w:r>
    </w:p>
    <w:p w14:paraId="46382789">
      <w:pPr>
        <w:spacing w:line="30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.保证中标之后按</w:t>
      </w:r>
      <w:r>
        <w:rPr>
          <w:rFonts w:hint="eastAsia" w:ascii="宋体" w:hAnsi="宋体"/>
          <w:color w:val="auto"/>
          <w:highlight w:val="none"/>
          <w:lang w:val="en-US" w:eastAsia="zh-CN"/>
        </w:rPr>
        <w:t>采购</w:t>
      </w:r>
      <w:r>
        <w:rPr>
          <w:rFonts w:hint="eastAsia" w:ascii="宋体" w:hAnsi="宋体"/>
          <w:color w:val="auto"/>
          <w:highlight w:val="none"/>
        </w:rPr>
        <w:t>文件要求向</w:t>
      </w:r>
      <w:r>
        <w:rPr>
          <w:rFonts w:hint="eastAsia" w:ascii="宋体" w:hAnsi="宋体"/>
          <w:color w:val="auto"/>
          <w:highlight w:val="none"/>
          <w:lang w:val="en-US" w:eastAsia="zh-CN"/>
        </w:rPr>
        <w:t>采购</w:t>
      </w:r>
      <w:r>
        <w:rPr>
          <w:rFonts w:hint="eastAsia" w:ascii="宋体" w:hAnsi="宋体"/>
          <w:color w:val="auto"/>
          <w:highlight w:val="none"/>
        </w:rPr>
        <w:t>项目配置承诺的资源，否则，同意接受违约处罚。</w:t>
      </w:r>
    </w:p>
    <w:p w14:paraId="4423606C">
      <w:pPr>
        <w:spacing w:line="300" w:lineRule="auto"/>
        <w:ind w:firstLine="420" w:firstLineChars="200"/>
        <w:rPr>
          <w:rFonts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.保证中标之后密切配合</w:t>
      </w:r>
      <w:r>
        <w:rPr>
          <w:rFonts w:hint="eastAsia" w:ascii="宋体" w:hAnsi="宋体"/>
          <w:color w:val="auto"/>
          <w:highlight w:val="none"/>
          <w:lang w:val="en-US" w:eastAsia="zh-CN"/>
        </w:rPr>
        <w:t>采购</w:t>
      </w:r>
      <w:r>
        <w:rPr>
          <w:rFonts w:hint="eastAsia" w:ascii="宋体" w:hAnsi="宋体"/>
          <w:color w:val="auto"/>
          <w:highlight w:val="none"/>
        </w:rPr>
        <w:t>人开展工作，接受</w:t>
      </w:r>
      <w:r>
        <w:rPr>
          <w:rFonts w:hint="eastAsia" w:ascii="宋体" w:hAnsi="宋体"/>
          <w:color w:val="auto"/>
          <w:highlight w:val="none"/>
          <w:lang w:val="en-US" w:eastAsia="zh-CN"/>
        </w:rPr>
        <w:t>采购</w:t>
      </w:r>
      <w:r>
        <w:rPr>
          <w:rFonts w:hint="eastAsia" w:ascii="宋体" w:hAnsi="宋体"/>
          <w:color w:val="auto"/>
          <w:highlight w:val="none"/>
        </w:rPr>
        <w:t>人的监督管理。</w:t>
      </w:r>
    </w:p>
    <w:p w14:paraId="7F873B06">
      <w:pPr>
        <w:spacing w:line="300" w:lineRule="auto"/>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1</w:t>
      </w:r>
      <w:r>
        <w:rPr>
          <w:rFonts w:hint="eastAsia" w:ascii="宋体" w:hAnsi="宋体"/>
          <w:color w:val="auto"/>
          <w:highlight w:val="none"/>
        </w:rPr>
        <w:t>.保证按</w:t>
      </w:r>
      <w:r>
        <w:rPr>
          <w:rFonts w:hint="eastAsia" w:ascii="宋体" w:hAnsi="宋体"/>
          <w:color w:val="auto"/>
          <w:highlight w:val="none"/>
          <w:lang w:val="en-US" w:eastAsia="zh-CN"/>
        </w:rPr>
        <w:t>招标采购</w:t>
      </w:r>
      <w:r>
        <w:rPr>
          <w:rFonts w:hint="eastAsia" w:ascii="宋体" w:hAnsi="宋体"/>
          <w:color w:val="auto"/>
          <w:highlight w:val="none"/>
        </w:rPr>
        <w:t>文件及采购合同约定的原则处理采购调整事宜，不发生签署采购合同之后恶意索赔的行为。</w:t>
      </w:r>
    </w:p>
    <w:p w14:paraId="72F47A3E">
      <w:pPr>
        <w:pStyle w:val="17"/>
        <w:ind w:firstLine="420" w:firstLineChars="200"/>
        <w:rPr>
          <w:rFonts w:hint="eastAsia" w:ascii="宋体" w:hAnsi="宋体"/>
          <w:color w:val="auto"/>
          <w:highlight w:val="none"/>
          <w:lang w:val="en-US" w:eastAsia="zh-CN"/>
        </w:rPr>
      </w:pPr>
      <w:r>
        <w:rPr>
          <w:rFonts w:hint="eastAsia" w:ascii="宋体" w:hAnsi="宋体"/>
          <w:color w:val="auto"/>
          <w:sz w:val="21"/>
          <w:szCs w:val="21"/>
          <w:highlight w:val="none"/>
          <w:lang w:val="en-US" w:eastAsia="zh-CN"/>
        </w:rPr>
        <w:t>12.保证</w:t>
      </w:r>
      <w:r>
        <w:rPr>
          <w:rFonts w:hint="eastAsia" w:ascii="宋体" w:hAnsi="宋体" w:eastAsia="宋体" w:cs="宋体"/>
          <w:b w:val="0"/>
          <w:bCs w:val="0"/>
          <w:color w:val="auto"/>
          <w:kern w:val="2"/>
          <w:sz w:val="21"/>
          <w:szCs w:val="21"/>
          <w:highlight w:val="none"/>
          <w:lang w:val="en-US" w:eastAsia="zh-CN" w:bidi="ar-SA"/>
        </w:rPr>
        <w:t>不发生商业贿赂行为</w:t>
      </w: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不进行可能影响招投标、评标、定标过程公平、公正的任何不正当活动。</w:t>
      </w:r>
    </w:p>
    <w:p w14:paraId="6E3E6F4B">
      <w:pPr>
        <w:spacing w:line="300" w:lineRule="auto"/>
        <w:ind w:firstLine="420" w:firstLineChars="200"/>
        <w:rPr>
          <w:rFonts w:ascii="宋体" w:hAnsi="宋体"/>
          <w:color w:val="auto"/>
          <w:highlight w:val="none"/>
        </w:rPr>
      </w:pPr>
      <w:r>
        <w:rPr>
          <w:rFonts w:hint="eastAsia" w:ascii="宋体" w:hAnsi="宋体"/>
          <w:color w:val="auto"/>
          <w:highlight w:val="none"/>
        </w:rPr>
        <w:t>本</w:t>
      </w:r>
      <w:r>
        <w:rPr>
          <w:rFonts w:hint="eastAsia" w:ascii="宋体" w:hAnsi="宋体"/>
          <w:color w:val="auto"/>
          <w:highlight w:val="none"/>
          <w:lang w:val="en-US" w:eastAsia="zh-CN"/>
        </w:rPr>
        <w:t>投标</w:t>
      </w:r>
      <w:r>
        <w:rPr>
          <w:rFonts w:hint="eastAsia" w:ascii="宋体" w:hAnsi="宋体"/>
          <w:color w:val="auto"/>
          <w:highlight w:val="none"/>
        </w:rPr>
        <w:t>人在规定的</w:t>
      </w:r>
      <w:r>
        <w:rPr>
          <w:rFonts w:hint="eastAsia" w:ascii="宋体" w:hAnsi="宋体"/>
          <w:color w:val="auto"/>
          <w:highlight w:val="none"/>
          <w:lang w:val="en-US" w:eastAsia="zh-CN"/>
        </w:rPr>
        <w:t>报价</w:t>
      </w:r>
      <w:r>
        <w:rPr>
          <w:rFonts w:hint="eastAsia" w:ascii="宋体" w:hAnsi="宋体"/>
          <w:color w:val="auto"/>
          <w:highlight w:val="none"/>
        </w:rPr>
        <w:t>有效期限内（本项目投标有效期为60日），将受</w:t>
      </w:r>
      <w:r>
        <w:rPr>
          <w:rFonts w:hint="eastAsia" w:ascii="宋体" w:hAnsi="宋体"/>
          <w:color w:val="auto"/>
          <w:highlight w:val="none"/>
          <w:lang w:val="en-US" w:eastAsia="zh-CN"/>
        </w:rPr>
        <w:t>采购</w:t>
      </w:r>
      <w:r>
        <w:rPr>
          <w:rFonts w:hint="eastAsia" w:ascii="宋体" w:hAnsi="宋体"/>
          <w:color w:val="auto"/>
          <w:highlight w:val="none"/>
        </w:rPr>
        <w:t>文件的约束并履行</w:t>
      </w:r>
      <w:r>
        <w:rPr>
          <w:rFonts w:hint="eastAsia" w:ascii="宋体" w:hAnsi="宋体"/>
          <w:color w:val="auto"/>
          <w:highlight w:val="none"/>
          <w:lang w:val="en-US" w:eastAsia="zh-CN"/>
        </w:rPr>
        <w:t>投标</w:t>
      </w:r>
      <w:r>
        <w:rPr>
          <w:rFonts w:hint="eastAsia" w:ascii="宋体" w:hAnsi="宋体"/>
          <w:color w:val="auto"/>
          <w:highlight w:val="none"/>
        </w:rPr>
        <w:t>文件的承诺。</w:t>
      </w:r>
    </w:p>
    <w:p w14:paraId="3ABBA264">
      <w:pPr>
        <w:spacing w:line="480" w:lineRule="exact"/>
        <w:rPr>
          <w:rFonts w:ascii="宋体" w:hAnsi="宋体"/>
          <w:color w:val="auto"/>
          <w:sz w:val="24"/>
          <w:highlight w:val="none"/>
        </w:rPr>
      </w:pPr>
    </w:p>
    <w:p w14:paraId="5842941B">
      <w:pPr>
        <w:adjustRightInd w:val="0"/>
        <w:snapToGrid w:val="0"/>
        <w:spacing w:line="360" w:lineRule="auto"/>
        <w:rPr>
          <w:rFonts w:ascii="宋体" w:hAnsi="宋体"/>
          <w:color w:val="auto"/>
          <w:szCs w:val="21"/>
          <w:highlight w:val="none"/>
        </w:rPr>
      </w:pPr>
    </w:p>
    <w:p w14:paraId="51ED4BDE">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投标人法定代表人（或法定代表人授权代表）签字：</w:t>
      </w:r>
    </w:p>
    <w:p w14:paraId="41C01444">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投标人名称（签章）：</w:t>
      </w:r>
    </w:p>
    <w:p w14:paraId="25A3D72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   年   月   日</w:t>
      </w:r>
    </w:p>
    <w:p w14:paraId="2F85EB50">
      <w:pPr>
        <w:pStyle w:val="90"/>
        <w:jc w:val="left"/>
        <w:rPr>
          <w:rFonts w:hint="eastAsia"/>
          <w:color w:val="auto"/>
          <w:highlight w:val="none"/>
        </w:rPr>
      </w:pPr>
    </w:p>
    <w:sectPr>
      <w:headerReference r:id="rId11" w:type="even"/>
      <w:pgSz w:w="11906" w:h="16838"/>
      <w:pgMar w:top="1440" w:right="1134" w:bottom="1440" w:left="1134" w:header="794" w:footer="79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1593E">
    <w:pPr>
      <w:pStyle w:val="28"/>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881838">
                          <w:pPr>
                            <w:pStyle w:val="28"/>
                            <w:rPr>
                              <w:rStyle w:val="48"/>
                            </w:rPr>
                          </w:pPr>
                          <w:r>
                            <w:fldChar w:fldCharType="begin"/>
                          </w:r>
                          <w:r>
                            <w:rPr>
                              <w:rStyle w:val="48"/>
                            </w:rPr>
                            <w:instrText xml:space="preserve">PAGE  </w:instrText>
                          </w:r>
                          <w:r>
                            <w:fldChar w:fldCharType="separate"/>
                          </w:r>
                          <w:r>
                            <w:rPr>
                              <w:rStyle w:val="48"/>
                            </w:rP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uCFsg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fLghbIAQAAmgMAAA4AAAAAAAAAAQAgAAAAHgEAAGRycy9lMm9Eb2Mu&#10;eG1sUEsFBgAAAAAGAAYAWQEAAFgFAAAAAA==&#10;">
              <v:fill on="f" focussize="0,0"/>
              <v:stroke on="f"/>
              <v:imagedata o:title=""/>
              <o:lock v:ext="edit" aspectratio="f"/>
              <v:textbox inset="0mm,0mm,0mm,0mm" style="mso-fit-shape-to-text:t;">
                <w:txbxContent>
                  <w:p w14:paraId="47881838">
                    <w:pPr>
                      <w:pStyle w:val="28"/>
                      <w:rPr>
                        <w:rStyle w:val="48"/>
                      </w:rPr>
                    </w:pPr>
                    <w:r>
                      <w:fldChar w:fldCharType="begin"/>
                    </w:r>
                    <w:r>
                      <w:rPr>
                        <w:rStyle w:val="48"/>
                      </w:rPr>
                      <w:instrText xml:space="preserve">PAGE  </w:instrText>
                    </w:r>
                    <w:r>
                      <w:fldChar w:fldCharType="separate"/>
                    </w:r>
                    <w:r>
                      <w:rPr>
                        <w:rStyle w:val="4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722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599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C6E5">
    <w:pPr>
      <w:spacing w:line="500" w:lineRule="exact"/>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D4D1">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BC7B">
    <w:pPr>
      <w:pStyle w:val="29"/>
      <w:rPr>
        <w:rFonts w:hint="eastAsia" w:ascii="宋体" w:hAnsi="宋体" w:cs="宋体"/>
        <w:bCs/>
        <w:sz w:val="21"/>
        <w:szCs w:val="21"/>
        <w:lang w:eastAsia="zh-CN"/>
      </w:rPr>
    </w:pPr>
    <w:r>
      <w:rPr>
        <w:rFonts w:hint="eastAsia" w:ascii="宋体" w:hAnsi="宋体" w:cs="宋体"/>
        <w:bCs/>
        <w:sz w:val="21"/>
        <w:szCs w:val="21"/>
        <w:lang w:eastAsia="zh-CN"/>
      </w:rPr>
      <w:t>中山市古镇人民医院红外偏振光治疗仪采购项目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4F3D">
    <w:pPr>
      <w:spacing w:line="500" w:lineRule="exact"/>
      <w:ind w:left="880" w:hanging="420" w:hangingChars="200"/>
      <w:jc w:val="center"/>
      <w:rPr>
        <w:rFonts w:hint="eastAsia" w:ascii="宋体" w:hAnsi="宋体" w:eastAsia="宋体" w:cs="宋体"/>
        <w:bCs/>
        <w:sz w:val="21"/>
        <w:szCs w:val="21"/>
        <w:lang w:eastAsia="zh-CN"/>
      </w:rPr>
    </w:pPr>
    <w:r>
      <w:rPr>
        <w:rFonts w:hint="eastAsia"/>
        <w:lang w:eastAsia="zh-CN"/>
      </w:rPr>
      <w:tab/>
    </w:r>
    <w:r>
      <w:rPr>
        <w:rFonts w:hint="eastAsia" w:ascii="宋体" w:hAnsi="宋体" w:cs="宋体"/>
        <w:bCs/>
        <w:sz w:val="21"/>
        <w:szCs w:val="21"/>
        <w:lang w:eastAsia="zh-CN"/>
      </w:rPr>
      <w:t>中山市古镇人民医院红外偏振光治疗仪采购项目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971A">
    <w:pPr>
      <w:spacing w:line="500" w:lineRule="exact"/>
      <w:ind w:left="420" w:hanging="420" w:hangingChars="200"/>
      <w:jc w:val="both"/>
      <w:rPr>
        <w:rFonts w:hint="eastAsia" w:ascii="楷体" w:hAnsi="楷体" w:eastAsia="楷体" w:cs="楷体"/>
        <w:b/>
        <w:color w:val="000000"/>
        <w:spacing w:val="8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288082">
                          <w:pPr>
                            <w:pStyle w:val="2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aNYcg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2jWHIAQAAmgMAAA4AAAAAAAAAAQAgAAAAHgEAAGRycy9lMm9Eb2Mu&#10;eG1sUEsFBgAAAAAGAAYAWQEAAFgFAAAAAA==&#10;">
              <v:fill on="f" focussize="0,0"/>
              <v:stroke on="f"/>
              <v:imagedata o:title=""/>
              <o:lock v:ext="edit" aspectratio="f"/>
              <v:textbox inset="0mm,0mm,0mm,0mm" style="mso-fit-shape-to-text:t;">
                <w:txbxContent>
                  <w:p w14:paraId="6F288082">
                    <w:pPr>
                      <w:pStyle w:val="29"/>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楷体" w:hAnsi="楷体" w:eastAsia="楷体" w:cs="楷体"/>
        <w:bCs/>
        <w:szCs w:val="21"/>
      </w:rPr>
      <w:t>中山市古镇人民医院职工慰问品采购项目响设备租赁采购项目旧改造专项规划修编服务采购项目</w:t>
    </w:r>
  </w:p>
  <w:p w14:paraId="656C8687">
    <w:pPr>
      <w:spacing w:line="500" w:lineRule="exact"/>
      <w:jc w:val="both"/>
      <w:rPr>
        <w:rFonts w:hint="eastAsia" w:ascii="楷体" w:hAnsi="楷体" w:eastAsia="楷体" w:cs="楷体"/>
        <w:b/>
        <w:spacing w:val="80"/>
        <w:sz w:val="44"/>
        <w:szCs w:val="44"/>
      </w:rPr>
    </w:pPr>
  </w:p>
  <w:p w14:paraId="7993FA5C">
    <w:pPr>
      <w:pStyle w:val="29"/>
      <w:jc w:val="left"/>
      <w:rPr>
        <w:rFonts w:ascii="楷体_GB2312" w:hAnsi="华文细黑" w:eastAsia="楷体_GB2312"/>
        <w:b/>
        <w:color w:val="0000FF"/>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01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5C08"/>
    <w:multiLevelType w:val="singleLevel"/>
    <w:tmpl w:val="81725C08"/>
    <w:lvl w:ilvl="0" w:tentative="0">
      <w:start w:val="1"/>
      <w:numFmt w:val="chineseCounting"/>
      <w:suff w:val="nothing"/>
      <w:lvlText w:val="%1、"/>
      <w:lvlJc w:val="left"/>
      <w:rPr>
        <w:rFonts w:hint="eastAsia"/>
      </w:rPr>
    </w:lvl>
  </w:abstractNum>
  <w:abstractNum w:abstractNumId="1">
    <w:nsid w:val="111A483A"/>
    <w:multiLevelType w:val="multilevel"/>
    <w:tmpl w:val="111A483A"/>
    <w:lvl w:ilvl="0" w:tentative="0">
      <w:start w:val="1"/>
      <w:numFmt w:val="japaneseCounting"/>
      <w:lvlText w:val="%1、"/>
      <w:lvlJc w:val="left"/>
      <w:pPr>
        <w:tabs>
          <w:tab w:val="left" w:pos="420"/>
        </w:tabs>
        <w:ind w:left="420" w:hanging="420"/>
      </w:pPr>
      <w:rPr>
        <w:rFonts w:hint="eastAsia"/>
        <w:b/>
        <w:bCs w:val="0"/>
        <w:color w:val="auto"/>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6C385E6"/>
    <w:multiLevelType w:val="singleLevel"/>
    <w:tmpl w:val="16C385E6"/>
    <w:lvl w:ilvl="0" w:tentative="0">
      <w:start w:val="14"/>
      <w:numFmt w:val="chineseCounting"/>
      <w:suff w:val="nothing"/>
      <w:lvlText w:val="%1、"/>
      <w:lvlJc w:val="left"/>
      <w:rPr>
        <w:rFonts w:hint="eastAsia"/>
      </w:rPr>
    </w:lvl>
  </w:abstractNum>
  <w:abstractNum w:abstractNumId="3">
    <w:nsid w:val="3C5423C6"/>
    <w:multiLevelType w:val="singleLevel"/>
    <w:tmpl w:val="3C5423C6"/>
    <w:lvl w:ilvl="0" w:tentative="0">
      <w:start w:val="1"/>
      <w:numFmt w:val="decimal"/>
      <w:pStyle w:val="96"/>
      <w:lvlText w:val="%1、"/>
      <w:lvlJc w:val="left"/>
      <w:pPr>
        <w:tabs>
          <w:tab w:val="left" w:pos="948"/>
        </w:tabs>
        <w:ind w:left="948" w:hanging="360"/>
      </w:pPr>
      <w:rPr>
        <w:rFonts w:hint="eastAsia"/>
      </w:rPr>
    </w:lvl>
  </w:abstractNum>
  <w:abstractNum w:abstractNumId="4">
    <w:nsid w:val="5366227C"/>
    <w:multiLevelType w:val="singleLevel"/>
    <w:tmpl w:val="5366227C"/>
    <w:lvl w:ilvl="0" w:tentative="0">
      <w:start w:val="1"/>
      <w:numFmt w:val="decimal"/>
      <w:suff w:val="nothing"/>
      <w:lvlText w:val="%1．"/>
      <w:lvlJc w:val="left"/>
    </w:lvl>
  </w:abstractNum>
  <w:abstractNum w:abstractNumId="5">
    <w:nsid w:val="5AFEB178"/>
    <w:multiLevelType w:val="singleLevel"/>
    <w:tmpl w:val="5AFEB178"/>
    <w:lvl w:ilvl="0" w:tentative="0">
      <w:start w:val="1"/>
      <w:numFmt w:val="decimal"/>
      <w:suff w:val="space"/>
      <w:lvlText w:val="%1."/>
      <w:lvlJc w:val="left"/>
    </w:lvl>
  </w:abstractNum>
  <w:abstractNum w:abstractNumId="6">
    <w:nsid w:val="66232511"/>
    <w:multiLevelType w:val="multilevel"/>
    <w:tmpl w:val="66232511"/>
    <w:lvl w:ilvl="0" w:tentative="0">
      <w:start w:val="1"/>
      <w:numFmt w:val="decimal"/>
      <w:pStyle w:val="84"/>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E1C3334"/>
    <w:multiLevelType w:val="singleLevel"/>
    <w:tmpl w:val="7E1C3334"/>
    <w:lvl w:ilvl="0" w:tentative="0">
      <w:start w:val="1"/>
      <w:numFmt w:val="chineseCounting"/>
      <w:suff w:val="nothing"/>
      <w:lvlText w:val="（%1）"/>
      <w:lvlJc w:val="left"/>
      <w:rPr>
        <w:rFonts w:hint="eastAsia"/>
      </w:rPr>
    </w:lvl>
  </w:abstractNum>
  <w:num w:numId="1">
    <w:abstractNumId w:val="6"/>
  </w:num>
  <w:num w:numId="2">
    <w:abstractNumId w:val="3"/>
  </w:num>
  <w:num w:numId="3">
    <w:abstractNumId w:val="1"/>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6"/>
  <w:drawingGridVerticalSpacing w:val="143"/>
  <w:displayHorizontalDrawingGridEvery w:val="1"/>
  <w:displayVerticalDrawingGridEvery w:val="1"/>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NjU5MzVmYjQ0YmE4MDUyZjJhM2NjZDYwNTZjMjEifQ=="/>
  </w:docVars>
  <w:rsids>
    <w:rsidRoot w:val="00172A27"/>
    <w:rsid w:val="000013C5"/>
    <w:rsid w:val="00002190"/>
    <w:rsid w:val="00006E75"/>
    <w:rsid w:val="0001088D"/>
    <w:rsid w:val="00012BE1"/>
    <w:rsid w:val="00017DA7"/>
    <w:rsid w:val="000228D2"/>
    <w:rsid w:val="00027ED4"/>
    <w:rsid w:val="000561F7"/>
    <w:rsid w:val="000620CA"/>
    <w:rsid w:val="00066C81"/>
    <w:rsid w:val="00073DA3"/>
    <w:rsid w:val="000835FD"/>
    <w:rsid w:val="000A56D3"/>
    <w:rsid w:val="000B2856"/>
    <w:rsid w:val="000D17B4"/>
    <w:rsid w:val="000D57C8"/>
    <w:rsid w:val="000E6230"/>
    <w:rsid w:val="000E7DBF"/>
    <w:rsid w:val="000F4EAA"/>
    <w:rsid w:val="00110130"/>
    <w:rsid w:val="00113F69"/>
    <w:rsid w:val="00120F69"/>
    <w:rsid w:val="00146979"/>
    <w:rsid w:val="0015283F"/>
    <w:rsid w:val="00152B8F"/>
    <w:rsid w:val="00153199"/>
    <w:rsid w:val="001655DB"/>
    <w:rsid w:val="001740E3"/>
    <w:rsid w:val="00177D27"/>
    <w:rsid w:val="00183DAF"/>
    <w:rsid w:val="0018663B"/>
    <w:rsid w:val="00187262"/>
    <w:rsid w:val="001C6077"/>
    <w:rsid w:val="001D3E7C"/>
    <w:rsid w:val="001D533A"/>
    <w:rsid w:val="001D7433"/>
    <w:rsid w:val="001E3FBC"/>
    <w:rsid w:val="001F11C2"/>
    <w:rsid w:val="001F2E6A"/>
    <w:rsid w:val="001F70A3"/>
    <w:rsid w:val="001F7D7A"/>
    <w:rsid w:val="002007E1"/>
    <w:rsid w:val="002129A0"/>
    <w:rsid w:val="002330E6"/>
    <w:rsid w:val="00233A77"/>
    <w:rsid w:val="00236FDD"/>
    <w:rsid w:val="00243AB2"/>
    <w:rsid w:val="002479D1"/>
    <w:rsid w:val="0025207E"/>
    <w:rsid w:val="002552EC"/>
    <w:rsid w:val="002617C8"/>
    <w:rsid w:val="00265C52"/>
    <w:rsid w:val="002709AC"/>
    <w:rsid w:val="002740C4"/>
    <w:rsid w:val="00286596"/>
    <w:rsid w:val="00297A62"/>
    <w:rsid w:val="002B3F08"/>
    <w:rsid w:val="002C4E5B"/>
    <w:rsid w:val="002D2AB1"/>
    <w:rsid w:val="002E533F"/>
    <w:rsid w:val="002F2392"/>
    <w:rsid w:val="002F3A9C"/>
    <w:rsid w:val="00305847"/>
    <w:rsid w:val="00307DDA"/>
    <w:rsid w:val="00320A7B"/>
    <w:rsid w:val="00326191"/>
    <w:rsid w:val="00330224"/>
    <w:rsid w:val="0033222D"/>
    <w:rsid w:val="00352F36"/>
    <w:rsid w:val="003579C8"/>
    <w:rsid w:val="00386005"/>
    <w:rsid w:val="00386CDE"/>
    <w:rsid w:val="003970E4"/>
    <w:rsid w:val="003D20B6"/>
    <w:rsid w:val="003D4820"/>
    <w:rsid w:val="003F1F0C"/>
    <w:rsid w:val="003F32F7"/>
    <w:rsid w:val="003F4CDC"/>
    <w:rsid w:val="004167F8"/>
    <w:rsid w:val="0041785C"/>
    <w:rsid w:val="00420C3C"/>
    <w:rsid w:val="00425D29"/>
    <w:rsid w:val="004271B5"/>
    <w:rsid w:val="00427EC2"/>
    <w:rsid w:val="00436C5B"/>
    <w:rsid w:val="00444101"/>
    <w:rsid w:val="00467F8E"/>
    <w:rsid w:val="00472D4A"/>
    <w:rsid w:val="00493142"/>
    <w:rsid w:val="00496A66"/>
    <w:rsid w:val="004972A9"/>
    <w:rsid w:val="004A4D85"/>
    <w:rsid w:val="004B7B6D"/>
    <w:rsid w:val="004C48EF"/>
    <w:rsid w:val="004E11A5"/>
    <w:rsid w:val="004F176C"/>
    <w:rsid w:val="004F4AA6"/>
    <w:rsid w:val="004F6B68"/>
    <w:rsid w:val="00522BB9"/>
    <w:rsid w:val="00545CCE"/>
    <w:rsid w:val="005510F7"/>
    <w:rsid w:val="00553C9B"/>
    <w:rsid w:val="00585D1A"/>
    <w:rsid w:val="00585EC2"/>
    <w:rsid w:val="005A338D"/>
    <w:rsid w:val="005F2A72"/>
    <w:rsid w:val="005F533F"/>
    <w:rsid w:val="00620D99"/>
    <w:rsid w:val="006330DE"/>
    <w:rsid w:val="006433BD"/>
    <w:rsid w:val="00651882"/>
    <w:rsid w:val="006566FB"/>
    <w:rsid w:val="00677A5E"/>
    <w:rsid w:val="00686C4E"/>
    <w:rsid w:val="00692FC9"/>
    <w:rsid w:val="00696959"/>
    <w:rsid w:val="006C657D"/>
    <w:rsid w:val="006D56CB"/>
    <w:rsid w:val="006E429A"/>
    <w:rsid w:val="006E782A"/>
    <w:rsid w:val="006F7F96"/>
    <w:rsid w:val="00720599"/>
    <w:rsid w:val="007455DF"/>
    <w:rsid w:val="007570CF"/>
    <w:rsid w:val="00763528"/>
    <w:rsid w:val="00764A92"/>
    <w:rsid w:val="007815CC"/>
    <w:rsid w:val="00786F46"/>
    <w:rsid w:val="007B2926"/>
    <w:rsid w:val="007B29AE"/>
    <w:rsid w:val="007B2B8A"/>
    <w:rsid w:val="007B6BBB"/>
    <w:rsid w:val="007D2497"/>
    <w:rsid w:val="007D2613"/>
    <w:rsid w:val="007D69B1"/>
    <w:rsid w:val="007F1B27"/>
    <w:rsid w:val="00807FD7"/>
    <w:rsid w:val="0081153E"/>
    <w:rsid w:val="00817FBD"/>
    <w:rsid w:val="00830662"/>
    <w:rsid w:val="00861B1D"/>
    <w:rsid w:val="00872083"/>
    <w:rsid w:val="008775F5"/>
    <w:rsid w:val="008A32AD"/>
    <w:rsid w:val="008A3BD6"/>
    <w:rsid w:val="008B15CB"/>
    <w:rsid w:val="008C6D1A"/>
    <w:rsid w:val="008D5CC4"/>
    <w:rsid w:val="008E6E60"/>
    <w:rsid w:val="00916150"/>
    <w:rsid w:val="00923DED"/>
    <w:rsid w:val="009279F7"/>
    <w:rsid w:val="00944B19"/>
    <w:rsid w:val="00947B10"/>
    <w:rsid w:val="009542A3"/>
    <w:rsid w:val="009735CD"/>
    <w:rsid w:val="009762A9"/>
    <w:rsid w:val="0098395A"/>
    <w:rsid w:val="009916B3"/>
    <w:rsid w:val="009A62F1"/>
    <w:rsid w:val="009B2199"/>
    <w:rsid w:val="009B3C93"/>
    <w:rsid w:val="009B7B60"/>
    <w:rsid w:val="009D03EB"/>
    <w:rsid w:val="009D3027"/>
    <w:rsid w:val="009F3768"/>
    <w:rsid w:val="009F558A"/>
    <w:rsid w:val="00A46AFE"/>
    <w:rsid w:val="00A50CB6"/>
    <w:rsid w:val="00A519D3"/>
    <w:rsid w:val="00A865E5"/>
    <w:rsid w:val="00A94043"/>
    <w:rsid w:val="00AB0F6E"/>
    <w:rsid w:val="00AC7EEC"/>
    <w:rsid w:val="00AD1426"/>
    <w:rsid w:val="00AF0772"/>
    <w:rsid w:val="00AF1302"/>
    <w:rsid w:val="00AF1630"/>
    <w:rsid w:val="00AF33B1"/>
    <w:rsid w:val="00AF4FB6"/>
    <w:rsid w:val="00B00295"/>
    <w:rsid w:val="00B22BE2"/>
    <w:rsid w:val="00B2553F"/>
    <w:rsid w:val="00B357ED"/>
    <w:rsid w:val="00B36DBC"/>
    <w:rsid w:val="00B55895"/>
    <w:rsid w:val="00B61768"/>
    <w:rsid w:val="00B73CB6"/>
    <w:rsid w:val="00B81ADD"/>
    <w:rsid w:val="00B84155"/>
    <w:rsid w:val="00BA7922"/>
    <w:rsid w:val="00BB5B0E"/>
    <w:rsid w:val="00BB6C7F"/>
    <w:rsid w:val="00BB6D28"/>
    <w:rsid w:val="00BD191B"/>
    <w:rsid w:val="00BE0FE4"/>
    <w:rsid w:val="00C0462D"/>
    <w:rsid w:val="00C147B9"/>
    <w:rsid w:val="00C27D8A"/>
    <w:rsid w:val="00C338C6"/>
    <w:rsid w:val="00C35AFE"/>
    <w:rsid w:val="00C377A4"/>
    <w:rsid w:val="00C46C41"/>
    <w:rsid w:val="00C572E7"/>
    <w:rsid w:val="00C621FB"/>
    <w:rsid w:val="00C74837"/>
    <w:rsid w:val="00C83F3A"/>
    <w:rsid w:val="00C922DF"/>
    <w:rsid w:val="00C92FF1"/>
    <w:rsid w:val="00C972A9"/>
    <w:rsid w:val="00C9756D"/>
    <w:rsid w:val="00CB5C93"/>
    <w:rsid w:val="00CC54BB"/>
    <w:rsid w:val="00CD2E13"/>
    <w:rsid w:val="00CE23B4"/>
    <w:rsid w:val="00CE69E7"/>
    <w:rsid w:val="00D02E7B"/>
    <w:rsid w:val="00D13B6E"/>
    <w:rsid w:val="00D34513"/>
    <w:rsid w:val="00D45033"/>
    <w:rsid w:val="00D878AF"/>
    <w:rsid w:val="00D90314"/>
    <w:rsid w:val="00DA45CA"/>
    <w:rsid w:val="00DA705B"/>
    <w:rsid w:val="00DC35E4"/>
    <w:rsid w:val="00DF3FCA"/>
    <w:rsid w:val="00E11104"/>
    <w:rsid w:val="00E242F5"/>
    <w:rsid w:val="00E41A47"/>
    <w:rsid w:val="00E520C1"/>
    <w:rsid w:val="00E52FF1"/>
    <w:rsid w:val="00E539C6"/>
    <w:rsid w:val="00E573E7"/>
    <w:rsid w:val="00E75D74"/>
    <w:rsid w:val="00E96898"/>
    <w:rsid w:val="00EA7D05"/>
    <w:rsid w:val="00EC25AF"/>
    <w:rsid w:val="00F00912"/>
    <w:rsid w:val="00F03187"/>
    <w:rsid w:val="00F050D3"/>
    <w:rsid w:val="00F20A16"/>
    <w:rsid w:val="00F23F72"/>
    <w:rsid w:val="00F57963"/>
    <w:rsid w:val="00F63DE1"/>
    <w:rsid w:val="00F75813"/>
    <w:rsid w:val="00F807B5"/>
    <w:rsid w:val="00F97598"/>
    <w:rsid w:val="00FA297E"/>
    <w:rsid w:val="00FC0DFE"/>
    <w:rsid w:val="00FC30AE"/>
    <w:rsid w:val="00FC4FB5"/>
    <w:rsid w:val="00FD0290"/>
    <w:rsid w:val="00FD0ED2"/>
    <w:rsid w:val="00FE1AF7"/>
    <w:rsid w:val="0119785A"/>
    <w:rsid w:val="015734D4"/>
    <w:rsid w:val="017E031A"/>
    <w:rsid w:val="01816880"/>
    <w:rsid w:val="01D024E5"/>
    <w:rsid w:val="022C7689"/>
    <w:rsid w:val="026456B8"/>
    <w:rsid w:val="02AD1871"/>
    <w:rsid w:val="032A0AC5"/>
    <w:rsid w:val="03BB4F41"/>
    <w:rsid w:val="03F4109D"/>
    <w:rsid w:val="046A349C"/>
    <w:rsid w:val="046C7B89"/>
    <w:rsid w:val="047C1B6B"/>
    <w:rsid w:val="052023D7"/>
    <w:rsid w:val="06134766"/>
    <w:rsid w:val="063E11BA"/>
    <w:rsid w:val="064A73D7"/>
    <w:rsid w:val="064D6E62"/>
    <w:rsid w:val="067B1C86"/>
    <w:rsid w:val="067D3496"/>
    <w:rsid w:val="06A607F6"/>
    <w:rsid w:val="06FD7602"/>
    <w:rsid w:val="070056BC"/>
    <w:rsid w:val="07F370B3"/>
    <w:rsid w:val="089D2EAF"/>
    <w:rsid w:val="08B66886"/>
    <w:rsid w:val="09473F7B"/>
    <w:rsid w:val="0A030A28"/>
    <w:rsid w:val="0A950A33"/>
    <w:rsid w:val="0B44587A"/>
    <w:rsid w:val="0BD67151"/>
    <w:rsid w:val="0BED2F65"/>
    <w:rsid w:val="0C424BB8"/>
    <w:rsid w:val="0C5C6A9A"/>
    <w:rsid w:val="0D654E89"/>
    <w:rsid w:val="0D832918"/>
    <w:rsid w:val="0D847289"/>
    <w:rsid w:val="0D8D6B46"/>
    <w:rsid w:val="0D9074CF"/>
    <w:rsid w:val="0DA1596B"/>
    <w:rsid w:val="0DF67105"/>
    <w:rsid w:val="0E3F3599"/>
    <w:rsid w:val="0E896A8A"/>
    <w:rsid w:val="0ED45634"/>
    <w:rsid w:val="0F503CB0"/>
    <w:rsid w:val="0F7A0E9D"/>
    <w:rsid w:val="0FCA2FDC"/>
    <w:rsid w:val="0FE469F1"/>
    <w:rsid w:val="10771035"/>
    <w:rsid w:val="1091643A"/>
    <w:rsid w:val="11071BA1"/>
    <w:rsid w:val="122D7CC8"/>
    <w:rsid w:val="123261AF"/>
    <w:rsid w:val="12943D8A"/>
    <w:rsid w:val="12F31522"/>
    <w:rsid w:val="12FD2641"/>
    <w:rsid w:val="13197900"/>
    <w:rsid w:val="14EF367A"/>
    <w:rsid w:val="14F170B7"/>
    <w:rsid w:val="159C6C28"/>
    <w:rsid w:val="15A554A4"/>
    <w:rsid w:val="15D937A9"/>
    <w:rsid w:val="166E16B6"/>
    <w:rsid w:val="16B10858"/>
    <w:rsid w:val="16FD4C60"/>
    <w:rsid w:val="16FE4DEB"/>
    <w:rsid w:val="17112E08"/>
    <w:rsid w:val="173B7D36"/>
    <w:rsid w:val="175A5D05"/>
    <w:rsid w:val="17C5159F"/>
    <w:rsid w:val="180622FA"/>
    <w:rsid w:val="1809187D"/>
    <w:rsid w:val="180A6EF8"/>
    <w:rsid w:val="19C63942"/>
    <w:rsid w:val="1B1A2A74"/>
    <w:rsid w:val="1B240EA7"/>
    <w:rsid w:val="1BAE1990"/>
    <w:rsid w:val="1D1E5ACF"/>
    <w:rsid w:val="1D8A0415"/>
    <w:rsid w:val="1DCC6DD4"/>
    <w:rsid w:val="1E14072D"/>
    <w:rsid w:val="1E74728F"/>
    <w:rsid w:val="1E875EC5"/>
    <w:rsid w:val="1EB35649"/>
    <w:rsid w:val="1EFD1D5E"/>
    <w:rsid w:val="1F964814"/>
    <w:rsid w:val="1FD224BF"/>
    <w:rsid w:val="1FF8005E"/>
    <w:rsid w:val="20263177"/>
    <w:rsid w:val="209242EA"/>
    <w:rsid w:val="210270C6"/>
    <w:rsid w:val="217414EF"/>
    <w:rsid w:val="225400BF"/>
    <w:rsid w:val="227A5E9C"/>
    <w:rsid w:val="229B303C"/>
    <w:rsid w:val="22B2528D"/>
    <w:rsid w:val="232D656B"/>
    <w:rsid w:val="23CD7397"/>
    <w:rsid w:val="24502730"/>
    <w:rsid w:val="246A716A"/>
    <w:rsid w:val="24DE6319"/>
    <w:rsid w:val="24E66D03"/>
    <w:rsid w:val="25170115"/>
    <w:rsid w:val="2569273F"/>
    <w:rsid w:val="25A30C8A"/>
    <w:rsid w:val="25F56E22"/>
    <w:rsid w:val="26F54479"/>
    <w:rsid w:val="2741413A"/>
    <w:rsid w:val="27432F3D"/>
    <w:rsid w:val="27663E4A"/>
    <w:rsid w:val="279E60D9"/>
    <w:rsid w:val="27AF0378"/>
    <w:rsid w:val="27E54776"/>
    <w:rsid w:val="27EC74BF"/>
    <w:rsid w:val="283E6622"/>
    <w:rsid w:val="2899692A"/>
    <w:rsid w:val="289D3D91"/>
    <w:rsid w:val="28BE14E7"/>
    <w:rsid w:val="28C41631"/>
    <w:rsid w:val="29526697"/>
    <w:rsid w:val="29CF181E"/>
    <w:rsid w:val="2A3831EE"/>
    <w:rsid w:val="2A3E3C61"/>
    <w:rsid w:val="2A6262D7"/>
    <w:rsid w:val="2B7E07F1"/>
    <w:rsid w:val="2B8C029D"/>
    <w:rsid w:val="2CAD701C"/>
    <w:rsid w:val="2D0564CB"/>
    <w:rsid w:val="2D1B476E"/>
    <w:rsid w:val="2D6B1AF4"/>
    <w:rsid w:val="2D827FF3"/>
    <w:rsid w:val="2D9B3963"/>
    <w:rsid w:val="2E060492"/>
    <w:rsid w:val="2E495725"/>
    <w:rsid w:val="2E4957EF"/>
    <w:rsid w:val="2E8B21B7"/>
    <w:rsid w:val="2ED10AE5"/>
    <w:rsid w:val="2F7E5FF2"/>
    <w:rsid w:val="304C1AB9"/>
    <w:rsid w:val="306B36DA"/>
    <w:rsid w:val="30A13A84"/>
    <w:rsid w:val="30A17824"/>
    <w:rsid w:val="30BE6E54"/>
    <w:rsid w:val="318423FF"/>
    <w:rsid w:val="31D743F7"/>
    <w:rsid w:val="31ED79A6"/>
    <w:rsid w:val="32296F5A"/>
    <w:rsid w:val="325E0241"/>
    <w:rsid w:val="327E2F7F"/>
    <w:rsid w:val="32D5012A"/>
    <w:rsid w:val="32F03214"/>
    <w:rsid w:val="33D4567F"/>
    <w:rsid w:val="34655258"/>
    <w:rsid w:val="34C73600"/>
    <w:rsid w:val="34CF1F77"/>
    <w:rsid w:val="35124437"/>
    <w:rsid w:val="35215623"/>
    <w:rsid w:val="353926F5"/>
    <w:rsid w:val="35AD3FA0"/>
    <w:rsid w:val="35FB2318"/>
    <w:rsid w:val="36360C8C"/>
    <w:rsid w:val="36516A6B"/>
    <w:rsid w:val="365730D5"/>
    <w:rsid w:val="3699668B"/>
    <w:rsid w:val="36CF56CC"/>
    <w:rsid w:val="376D0FF4"/>
    <w:rsid w:val="37F9144A"/>
    <w:rsid w:val="38A874D8"/>
    <w:rsid w:val="39111E53"/>
    <w:rsid w:val="397E74E1"/>
    <w:rsid w:val="3A612966"/>
    <w:rsid w:val="3A7B7717"/>
    <w:rsid w:val="3A9C2652"/>
    <w:rsid w:val="3B046502"/>
    <w:rsid w:val="3B2D45F6"/>
    <w:rsid w:val="3B773963"/>
    <w:rsid w:val="3BCC6DE7"/>
    <w:rsid w:val="3BEB24E7"/>
    <w:rsid w:val="3C202033"/>
    <w:rsid w:val="3CA93FA1"/>
    <w:rsid w:val="3CC625C2"/>
    <w:rsid w:val="3CCB7F4E"/>
    <w:rsid w:val="3D252F8E"/>
    <w:rsid w:val="3D257C7B"/>
    <w:rsid w:val="3D2B10A7"/>
    <w:rsid w:val="3D2B707F"/>
    <w:rsid w:val="3D31105B"/>
    <w:rsid w:val="3E4A714D"/>
    <w:rsid w:val="3E646581"/>
    <w:rsid w:val="3E8E4922"/>
    <w:rsid w:val="3E9F1F4E"/>
    <w:rsid w:val="3EAB45EF"/>
    <w:rsid w:val="3FA76ECD"/>
    <w:rsid w:val="406B089A"/>
    <w:rsid w:val="40DC5D23"/>
    <w:rsid w:val="40DE12CA"/>
    <w:rsid w:val="40F009FC"/>
    <w:rsid w:val="41744834"/>
    <w:rsid w:val="41DD20EE"/>
    <w:rsid w:val="426A0285"/>
    <w:rsid w:val="42E0248B"/>
    <w:rsid w:val="42E5710C"/>
    <w:rsid w:val="43157AFB"/>
    <w:rsid w:val="433D681C"/>
    <w:rsid w:val="434F5B3E"/>
    <w:rsid w:val="43FE121A"/>
    <w:rsid w:val="44356CE6"/>
    <w:rsid w:val="44496945"/>
    <w:rsid w:val="446C43E1"/>
    <w:rsid w:val="448159F5"/>
    <w:rsid w:val="449C0EA5"/>
    <w:rsid w:val="451D1EA6"/>
    <w:rsid w:val="452A0F74"/>
    <w:rsid w:val="45CC5E41"/>
    <w:rsid w:val="460573F1"/>
    <w:rsid w:val="463A5B67"/>
    <w:rsid w:val="463F4C19"/>
    <w:rsid w:val="46C95B1B"/>
    <w:rsid w:val="46FB6FA5"/>
    <w:rsid w:val="478E2DFE"/>
    <w:rsid w:val="490A2CC0"/>
    <w:rsid w:val="49562FE0"/>
    <w:rsid w:val="497206AD"/>
    <w:rsid w:val="49B33379"/>
    <w:rsid w:val="4A013479"/>
    <w:rsid w:val="4A072F3A"/>
    <w:rsid w:val="4A195CD5"/>
    <w:rsid w:val="4A873D23"/>
    <w:rsid w:val="4ADD3943"/>
    <w:rsid w:val="4B316561"/>
    <w:rsid w:val="4B3474ED"/>
    <w:rsid w:val="4B605E0C"/>
    <w:rsid w:val="4B665C57"/>
    <w:rsid w:val="4BA947FE"/>
    <w:rsid w:val="4C833F59"/>
    <w:rsid w:val="4C883D82"/>
    <w:rsid w:val="4CFA01A1"/>
    <w:rsid w:val="4D1A5E76"/>
    <w:rsid w:val="4D4B6A26"/>
    <w:rsid w:val="4E140C45"/>
    <w:rsid w:val="4E2F6B53"/>
    <w:rsid w:val="4FFF4D50"/>
    <w:rsid w:val="5016275B"/>
    <w:rsid w:val="50473470"/>
    <w:rsid w:val="50617052"/>
    <w:rsid w:val="5145251D"/>
    <w:rsid w:val="51621FE6"/>
    <w:rsid w:val="51AB479B"/>
    <w:rsid w:val="51FB670C"/>
    <w:rsid w:val="52071974"/>
    <w:rsid w:val="52157B9E"/>
    <w:rsid w:val="525C5511"/>
    <w:rsid w:val="52DE5F3F"/>
    <w:rsid w:val="52FD115A"/>
    <w:rsid w:val="53252CB6"/>
    <w:rsid w:val="54663BB3"/>
    <w:rsid w:val="54C2149E"/>
    <w:rsid w:val="554A2D58"/>
    <w:rsid w:val="56000B25"/>
    <w:rsid w:val="56084354"/>
    <w:rsid w:val="567E09C8"/>
    <w:rsid w:val="5693273D"/>
    <w:rsid w:val="56A05FA3"/>
    <w:rsid w:val="56DA4CEC"/>
    <w:rsid w:val="56E80E23"/>
    <w:rsid w:val="570603D3"/>
    <w:rsid w:val="57316C99"/>
    <w:rsid w:val="578A1C12"/>
    <w:rsid w:val="57D40566"/>
    <w:rsid w:val="57F56C67"/>
    <w:rsid w:val="580738AF"/>
    <w:rsid w:val="58BD7584"/>
    <w:rsid w:val="59103135"/>
    <w:rsid w:val="593A793C"/>
    <w:rsid w:val="597170C2"/>
    <w:rsid w:val="59B03041"/>
    <w:rsid w:val="5A9F0C15"/>
    <w:rsid w:val="5B1D6224"/>
    <w:rsid w:val="5B91516A"/>
    <w:rsid w:val="5BD2515C"/>
    <w:rsid w:val="5C4F1EF7"/>
    <w:rsid w:val="5C5C4A25"/>
    <w:rsid w:val="5D451DB0"/>
    <w:rsid w:val="5D68510D"/>
    <w:rsid w:val="5D7C6FEB"/>
    <w:rsid w:val="5D9D595F"/>
    <w:rsid w:val="5E224810"/>
    <w:rsid w:val="5E420235"/>
    <w:rsid w:val="5E93283E"/>
    <w:rsid w:val="5ECC3FE5"/>
    <w:rsid w:val="5EDA046D"/>
    <w:rsid w:val="5F681F1D"/>
    <w:rsid w:val="5FAB5439"/>
    <w:rsid w:val="5FE429DF"/>
    <w:rsid w:val="607A288B"/>
    <w:rsid w:val="612373B0"/>
    <w:rsid w:val="61393311"/>
    <w:rsid w:val="618A27E1"/>
    <w:rsid w:val="61A4221E"/>
    <w:rsid w:val="61E810F3"/>
    <w:rsid w:val="61F30454"/>
    <w:rsid w:val="6224586E"/>
    <w:rsid w:val="627602D0"/>
    <w:rsid w:val="629A2EF8"/>
    <w:rsid w:val="62E35759"/>
    <w:rsid w:val="6312009B"/>
    <w:rsid w:val="636E6E31"/>
    <w:rsid w:val="637677A8"/>
    <w:rsid w:val="63787445"/>
    <w:rsid w:val="63AE33FE"/>
    <w:rsid w:val="63B86BDE"/>
    <w:rsid w:val="64680C65"/>
    <w:rsid w:val="646E6212"/>
    <w:rsid w:val="649D0C2F"/>
    <w:rsid w:val="64F26FB7"/>
    <w:rsid w:val="650C6E11"/>
    <w:rsid w:val="653B59DE"/>
    <w:rsid w:val="658724AD"/>
    <w:rsid w:val="65EE681A"/>
    <w:rsid w:val="65FC5ADD"/>
    <w:rsid w:val="663A66D7"/>
    <w:rsid w:val="666557B4"/>
    <w:rsid w:val="67234B10"/>
    <w:rsid w:val="67532DC4"/>
    <w:rsid w:val="67625002"/>
    <w:rsid w:val="677E3881"/>
    <w:rsid w:val="68083FA4"/>
    <w:rsid w:val="68DF1126"/>
    <w:rsid w:val="68E1689C"/>
    <w:rsid w:val="691D5216"/>
    <w:rsid w:val="6968642B"/>
    <w:rsid w:val="696D18C1"/>
    <w:rsid w:val="697E3B19"/>
    <w:rsid w:val="69A064AF"/>
    <w:rsid w:val="69FB573C"/>
    <w:rsid w:val="6A1F470B"/>
    <w:rsid w:val="6A5C1A45"/>
    <w:rsid w:val="6A757B36"/>
    <w:rsid w:val="6B2F7D93"/>
    <w:rsid w:val="6B737848"/>
    <w:rsid w:val="6B813B16"/>
    <w:rsid w:val="6BCC02F3"/>
    <w:rsid w:val="6C280767"/>
    <w:rsid w:val="6C89290E"/>
    <w:rsid w:val="6C98484F"/>
    <w:rsid w:val="6CB766C7"/>
    <w:rsid w:val="6D145EE2"/>
    <w:rsid w:val="6D661B61"/>
    <w:rsid w:val="6D9410CB"/>
    <w:rsid w:val="6DA870F1"/>
    <w:rsid w:val="6E77449C"/>
    <w:rsid w:val="6EEC0D56"/>
    <w:rsid w:val="6FBA7CCD"/>
    <w:rsid w:val="70172BA7"/>
    <w:rsid w:val="70CB273E"/>
    <w:rsid w:val="715C0087"/>
    <w:rsid w:val="7163130A"/>
    <w:rsid w:val="71645595"/>
    <w:rsid w:val="71722787"/>
    <w:rsid w:val="717B3BB4"/>
    <w:rsid w:val="71837B47"/>
    <w:rsid w:val="7189688F"/>
    <w:rsid w:val="71FA77AC"/>
    <w:rsid w:val="720C0528"/>
    <w:rsid w:val="72B55021"/>
    <w:rsid w:val="72CF2E4A"/>
    <w:rsid w:val="736F7625"/>
    <w:rsid w:val="73846D82"/>
    <w:rsid w:val="73D73B3B"/>
    <w:rsid w:val="74263ACA"/>
    <w:rsid w:val="743E0D95"/>
    <w:rsid w:val="745919DD"/>
    <w:rsid w:val="749E0A93"/>
    <w:rsid w:val="74AF3BAB"/>
    <w:rsid w:val="75C64E50"/>
    <w:rsid w:val="75DC3081"/>
    <w:rsid w:val="7670754D"/>
    <w:rsid w:val="76C2648A"/>
    <w:rsid w:val="77A63399"/>
    <w:rsid w:val="78B063A8"/>
    <w:rsid w:val="78F94BD6"/>
    <w:rsid w:val="78FA03C5"/>
    <w:rsid w:val="799A2F4B"/>
    <w:rsid w:val="79B96CC5"/>
    <w:rsid w:val="7A0225B3"/>
    <w:rsid w:val="7A234B8F"/>
    <w:rsid w:val="7AAA565D"/>
    <w:rsid w:val="7AB62CAB"/>
    <w:rsid w:val="7AFA698D"/>
    <w:rsid w:val="7B6867B6"/>
    <w:rsid w:val="7BAE0860"/>
    <w:rsid w:val="7C2645C2"/>
    <w:rsid w:val="7C306EB9"/>
    <w:rsid w:val="7C622D20"/>
    <w:rsid w:val="7CB728A5"/>
    <w:rsid w:val="7CDD6767"/>
    <w:rsid w:val="7CDE7D54"/>
    <w:rsid w:val="7D9F66B2"/>
    <w:rsid w:val="7DCE3C26"/>
    <w:rsid w:val="7DD548F7"/>
    <w:rsid w:val="7DFC2DA8"/>
    <w:rsid w:val="7E241233"/>
    <w:rsid w:val="7E3F60E7"/>
    <w:rsid w:val="7EE63EC7"/>
    <w:rsid w:val="7F3D0DCF"/>
    <w:rsid w:val="7F686F78"/>
    <w:rsid w:val="7FE41A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line="360" w:lineRule="auto"/>
      <w:jc w:val="center"/>
      <w:outlineLvl w:val="0"/>
    </w:pPr>
    <w:rPr>
      <w:rFonts w:ascii="宋体" w:hAnsi="宋体"/>
      <w:b/>
      <w:kern w:val="44"/>
      <w:sz w:val="32"/>
      <w:szCs w:val="32"/>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5"/>
    <w:qFormat/>
    <w:uiPriority w:val="0"/>
    <w:pPr>
      <w:widowControl w:val="0"/>
      <w:tabs>
        <w:tab w:val="left" w:pos="851"/>
      </w:tabs>
      <w:autoSpaceDE w:val="0"/>
      <w:autoSpaceDN w:val="0"/>
      <w:adjustRightInd w:val="0"/>
      <w:snapToGrid w:val="0"/>
      <w:spacing w:line="360" w:lineRule="auto"/>
      <w:ind w:left="851" w:hanging="851"/>
      <w:jc w:val="both"/>
      <w:outlineLvl w:val="2"/>
    </w:pPr>
    <w:rPr>
      <w:rFonts w:ascii="宋体"/>
      <w:snapToGrid w:val="0"/>
    </w:rPr>
  </w:style>
  <w:style w:type="paragraph" w:styleId="6">
    <w:name w:val="heading 4"/>
    <w:basedOn w:val="1"/>
    <w:next w:val="5"/>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7">
    <w:name w:val="heading 5"/>
    <w:basedOn w:val="1"/>
    <w:next w:val="5"/>
    <w:qFormat/>
    <w:uiPriority w:val="0"/>
    <w:pPr>
      <w:keepNext/>
      <w:widowControl w:val="0"/>
      <w:tabs>
        <w:tab w:val="left" w:pos="1008"/>
      </w:tabs>
      <w:autoSpaceDE w:val="0"/>
      <w:autoSpaceDN w:val="0"/>
      <w:adjustRightInd w:val="0"/>
      <w:snapToGrid w:val="0"/>
      <w:spacing w:before="280" w:beforeLines="0" w:after="290" w:afterLines="0" w:line="376" w:lineRule="auto"/>
      <w:ind w:left="1008" w:hanging="1008"/>
      <w:jc w:val="both"/>
      <w:outlineLvl w:val="4"/>
    </w:pPr>
    <w:rPr>
      <w:rFonts w:ascii="宋体"/>
      <w:b/>
      <w:snapToGrid w:val="0"/>
      <w:color w:val="000000"/>
      <w:sz w:val="28"/>
    </w:rPr>
  </w:style>
  <w:style w:type="paragraph" w:styleId="8">
    <w:name w:val="heading 6"/>
    <w:basedOn w:val="1"/>
    <w:next w:val="5"/>
    <w:qFormat/>
    <w:uiPriority w:val="0"/>
    <w:pPr>
      <w:keepNext/>
      <w:widowControl w:val="0"/>
      <w:tabs>
        <w:tab w:val="left" w:pos="1152"/>
      </w:tabs>
      <w:autoSpaceDE w:val="0"/>
      <w:autoSpaceDN w:val="0"/>
      <w:adjustRightInd w:val="0"/>
      <w:snapToGrid w:val="0"/>
      <w:spacing w:before="240" w:beforeLines="0" w:after="64" w:afterLines="0" w:line="320" w:lineRule="auto"/>
      <w:ind w:left="1152" w:hanging="1152"/>
      <w:jc w:val="both"/>
      <w:outlineLvl w:val="5"/>
    </w:pPr>
    <w:rPr>
      <w:rFonts w:ascii="Arial" w:hAnsi="Arial" w:eastAsia="黑体"/>
      <w:b/>
      <w:snapToGrid w:val="0"/>
      <w:color w:val="000000"/>
      <w:sz w:val="24"/>
    </w:rPr>
  </w:style>
  <w:style w:type="paragraph" w:styleId="9">
    <w:name w:val="heading 7"/>
    <w:basedOn w:val="1"/>
    <w:next w:val="5"/>
    <w:autoRedefine/>
    <w:qFormat/>
    <w:uiPriority w:val="0"/>
    <w:pPr>
      <w:keepNext/>
      <w:widowControl w:val="0"/>
      <w:tabs>
        <w:tab w:val="left" w:pos="1296"/>
      </w:tabs>
      <w:autoSpaceDE w:val="0"/>
      <w:autoSpaceDN w:val="0"/>
      <w:adjustRightInd w:val="0"/>
      <w:snapToGrid w:val="0"/>
      <w:spacing w:before="240" w:beforeLines="0" w:after="64" w:afterLines="0" w:line="320" w:lineRule="auto"/>
      <w:ind w:left="1296" w:hanging="1296"/>
      <w:jc w:val="both"/>
      <w:outlineLvl w:val="6"/>
    </w:pPr>
    <w:rPr>
      <w:rFonts w:ascii="宋体"/>
      <w:b/>
      <w:snapToGrid w:val="0"/>
      <w:color w:val="000000"/>
      <w:sz w:val="24"/>
    </w:rPr>
  </w:style>
  <w:style w:type="paragraph" w:styleId="10">
    <w:name w:val="heading 8"/>
    <w:basedOn w:val="1"/>
    <w:next w:val="5"/>
    <w:autoRedefine/>
    <w:qFormat/>
    <w:uiPriority w:val="0"/>
    <w:pPr>
      <w:keepNext/>
      <w:widowControl w:val="0"/>
      <w:tabs>
        <w:tab w:val="left" w:pos="1440"/>
      </w:tabs>
      <w:autoSpaceDE w:val="0"/>
      <w:autoSpaceDN w:val="0"/>
      <w:adjustRightInd w:val="0"/>
      <w:snapToGrid w:val="0"/>
      <w:spacing w:before="240" w:beforeLines="0" w:after="64" w:afterLines="0" w:line="320" w:lineRule="auto"/>
      <w:ind w:left="1440" w:hanging="1440"/>
      <w:jc w:val="both"/>
      <w:outlineLvl w:val="7"/>
    </w:pPr>
    <w:rPr>
      <w:rFonts w:ascii="Arial" w:hAnsi="Arial" w:eastAsia="黑体"/>
      <w:snapToGrid w:val="0"/>
      <w:color w:val="000000"/>
      <w:sz w:val="24"/>
    </w:rPr>
  </w:style>
  <w:style w:type="paragraph" w:styleId="11">
    <w:name w:val="heading 9"/>
    <w:basedOn w:val="1"/>
    <w:next w:val="5"/>
    <w:autoRedefine/>
    <w:qFormat/>
    <w:uiPriority w:val="0"/>
    <w:pPr>
      <w:keepNext/>
      <w:widowControl w:val="0"/>
      <w:tabs>
        <w:tab w:val="left" w:pos="1584"/>
      </w:tabs>
      <w:autoSpaceDE w:val="0"/>
      <w:autoSpaceDN w:val="0"/>
      <w:adjustRightInd w:val="0"/>
      <w:snapToGrid w:val="0"/>
      <w:spacing w:before="240" w:beforeLines="0" w:after="64" w:afterLines="0" w:line="320" w:lineRule="auto"/>
      <w:ind w:left="1584" w:hanging="1584"/>
      <w:jc w:val="both"/>
      <w:outlineLvl w:val="8"/>
    </w:pPr>
    <w:rPr>
      <w:rFonts w:ascii="Arial" w:hAnsi="Arial" w:eastAsia="黑体"/>
      <w:snapToGrid w:val="0"/>
      <w:color w:val="000000"/>
    </w:rPr>
  </w:style>
  <w:style w:type="character" w:default="1" w:styleId="46">
    <w:name w:val="Default Paragraph Font"/>
    <w:autoRedefine/>
    <w:semiHidden/>
    <w:qFormat/>
    <w:uiPriority w:val="0"/>
    <w:rPr>
      <w:rFonts w:ascii="Tahoma" w:hAnsi="Tahoma"/>
      <w:kern w:val="2"/>
      <w:sz w:val="24"/>
      <w:szCs w:val="24"/>
    </w:rPr>
  </w:style>
  <w:style w:type="table" w:default="1" w:styleId="44">
    <w:name w:val="Normal Table"/>
    <w:autoRedefine/>
    <w:semiHidden/>
    <w:qFormat/>
    <w:uiPriority w:val="0"/>
    <w:tblPr>
      <w:tblCellMar>
        <w:top w:w="0" w:type="dxa"/>
        <w:left w:w="108" w:type="dxa"/>
        <w:bottom w:w="0" w:type="dxa"/>
        <w:right w:w="108" w:type="dxa"/>
      </w:tblCellMar>
    </w:tblPr>
  </w:style>
  <w:style w:type="paragraph" w:styleId="5">
    <w:name w:val="Normal Indent"/>
    <w:basedOn w:val="1"/>
    <w:link w:val="52"/>
    <w:autoRedefine/>
    <w:qFormat/>
    <w:uiPriority w:val="0"/>
    <w:pPr>
      <w:ind w:left="720"/>
    </w:pPr>
  </w:style>
  <w:style w:type="paragraph" w:styleId="12">
    <w:name w:val="toc 7"/>
    <w:basedOn w:val="1"/>
    <w:next w:val="1"/>
    <w:autoRedefine/>
    <w:semiHidden/>
    <w:qFormat/>
    <w:uiPriority w:val="0"/>
    <w:pPr>
      <w:widowControl w:val="0"/>
      <w:ind w:left="2520"/>
      <w:jc w:val="both"/>
    </w:pPr>
    <w:rPr>
      <w:kern w:val="2"/>
    </w:rPr>
  </w:style>
  <w:style w:type="paragraph" w:styleId="13">
    <w:name w:val="caption"/>
    <w:basedOn w:val="1"/>
    <w:next w:val="1"/>
    <w:autoRedefine/>
    <w:qFormat/>
    <w:uiPriority w:val="0"/>
    <w:rPr>
      <w:rFonts w:ascii="Arial" w:hAnsi="Arial" w:eastAsia="黑体" w:cs="Arial"/>
      <w:sz w:val="20"/>
    </w:rPr>
  </w:style>
  <w:style w:type="paragraph" w:styleId="14">
    <w:name w:val="Document Map"/>
    <w:basedOn w:val="1"/>
    <w:autoRedefine/>
    <w:semiHidden/>
    <w:qFormat/>
    <w:uiPriority w:val="0"/>
    <w:pPr>
      <w:shd w:val="clear" w:color="auto" w:fill="000080"/>
    </w:pPr>
  </w:style>
  <w:style w:type="paragraph" w:styleId="15">
    <w:name w:val="toa heading"/>
    <w:basedOn w:val="1"/>
    <w:next w:val="1"/>
    <w:autoRedefine/>
    <w:semiHidden/>
    <w:qFormat/>
    <w:uiPriority w:val="0"/>
    <w:pPr>
      <w:widowControl w:val="0"/>
      <w:autoSpaceDE w:val="0"/>
      <w:autoSpaceDN w:val="0"/>
      <w:adjustRightInd w:val="0"/>
      <w:snapToGrid w:val="0"/>
      <w:spacing w:before="120" w:beforeLines="0" w:line="360" w:lineRule="auto"/>
      <w:jc w:val="both"/>
    </w:pPr>
    <w:rPr>
      <w:rFonts w:ascii="Arial" w:hAnsi="Arial"/>
      <w:snapToGrid w:val="0"/>
      <w:color w:val="000000"/>
    </w:rPr>
  </w:style>
  <w:style w:type="paragraph" w:styleId="16">
    <w:name w:val="annotation text"/>
    <w:basedOn w:val="1"/>
    <w:autoRedefine/>
    <w:semiHidden/>
    <w:qFormat/>
    <w:uiPriority w:val="0"/>
  </w:style>
  <w:style w:type="paragraph" w:styleId="17">
    <w:name w:val="Body Text"/>
    <w:basedOn w:val="1"/>
    <w:next w:val="18"/>
    <w:qFormat/>
    <w:uiPriority w:val="0"/>
    <w:pPr>
      <w:widowControl w:val="0"/>
      <w:jc w:val="both"/>
    </w:pPr>
    <w:rPr>
      <w:kern w:val="2"/>
      <w:sz w:val="28"/>
    </w:rPr>
  </w:style>
  <w:style w:type="paragraph" w:styleId="18">
    <w:name w:val="toc 5"/>
    <w:basedOn w:val="1"/>
    <w:next w:val="1"/>
    <w:semiHidden/>
    <w:qFormat/>
    <w:uiPriority w:val="0"/>
    <w:pPr>
      <w:widowControl w:val="0"/>
      <w:ind w:left="1680"/>
      <w:jc w:val="both"/>
    </w:pPr>
    <w:rPr>
      <w:kern w:val="2"/>
    </w:rPr>
  </w:style>
  <w:style w:type="paragraph" w:styleId="19">
    <w:name w:val="Body Text Indent"/>
    <w:basedOn w:val="1"/>
    <w:next w:val="20"/>
    <w:autoRedefine/>
    <w:qFormat/>
    <w:uiPriority w:val="0"/>
    <w:pPr>
      <w:widowControl w:val="0"/>
      <w:spacing w:line="360" w:lineRule="auto"/>
      <w:ind w:left="-103" w:firstLine="515"/>
      <w:jc w:val="both"/>
    </w:pPr>
    <w:rPr>
      <w:rFonts w:ascii="宋体"/>
      <w:kern w:val="2"/>
      <w:sz w:val="24"/>
    </w:rPr>
  </w:style>
  <w:style w:type="paragraph" w:styleId="20">
    <w:name w:val="envelope return"/>
    <w:basedOn w:val="1"/>
    <w:autoRedefine/>
    <w:qFormat/>
    <w:uiPriority w:val="0"/>
    <w:pPr>
      <w:snapToGrid w:val="0"/>
    </w:pPr>
    <w:rPr>
      <w:rFonts w:ascii="Arial" w:hAnsi="Arial"/>
    </w:rPr>
  </w:style>
  <w:style w:type="paragraph" w:styleId="21">
    <w:name w:val="Block Text"/>
    <w:basedOn w:val="1"/>
    <w:autoRedefine/>
    <w:qFormat/>
    <w:uiPriority w:val="0"/>
    <w:pPr>
      <w:autoSpaceDE w:val="0"/>
      <w:autoSpaceDN w:val="0"/>
      <w:spacing w:line="360" w:lineRule="auto"/>
      <w:ind w:left="315" w:leftChars="150" w:right="-53"/>
      <w:jc w:val="both"/>
      <w:textAlignment w:val="bottom"/>
    </w:pPr>
    <w:rPr>
      <w:kern w:val="2"/>
    </w:rPr>
  </w:style>
  <w:style w:type="paragraph" w:styleId="22">
    <w:name w:val="toc 3"/>
    <w:basedOn w:val="1"/>
    <w:next w:val="1"/>
    <w:autoRedefine/>
    <w:semiHidden/>
    <w:qFormat/>
    <w:uiPriority w:val="0"/>
    <w:pPr>
      <w:widowControl w:val="0"/>
      <w:tabs>
        <w:tab w:val="right" w:leader="dot" w:pos="9499"/>
      </w:tabs>
      <w:spacing w:line="400" w:lineRule="exact"/>
      <w:ind w:left="318" w:hanging="105"/>
      <w:jc w:val="both"/>
    </w:pPr>
    <w:rPr>
      <w:rFonts w:hAnsi="宋体"/>
      <w:kern w:val="2"/>
      <w:szCs w:val="21"/>
    </w:rPr>
  </w:style>
  <w:style w:type="paragraph" w:styleId="23">
    <w:name w:val="Plain Text"/>
    <w:basedOn w:val="1"/>
    <w:link w:val="53"/>
    <w:autoRedefine/>
    <w:qFormat/>
    <w:uiPriority w:val="0"/>
    <w:pPr>
      <w:widowControl w:val="0"/>
      <w:jc w:val="both"/>
    </w:pPr>
    <w:rPr>
      <w:rFonts w:ascii="宋体" w:hAnsi="Courier New"/>
      <w:kern w:val="2"/>
    </w:rPr>
  </w:style>
  <w:style w:type="paragraph" w:styleId="24">
    <w:name w:val="toc 8"/>
    <w:basedOn w:val="1"/>
    <w:next w:val="1"/>
    <w:autoRedefine/>
    <w:semiHidden/>
    <w:qFormat/>
    <w:uiPriority w:val="0"/>
    <w:pPr>
      <w:widowControl w:val="0"/>
      <w:ind w:left="2940"/>
      <w:jc w:val="both"/>
    </w:pPr>
    <w:rPr>
      <w:kern w:val="2"/>
    </w:rPr>
  </w:style>
  <w:style w:type="paragraph" w:styleId="25">
    <w:name w:val="Date"/>
    <w:basedOn w:val="1"/>
    <w:next w:val="1"/>
    <w:autoRedefine/>
    <w:qFormat/>
    <w:uiPriority w:val="0"/>
    <w:pPr>
      <w:widowControl w:val="0"/>
      <w:jc w:val="both"/>
    </w:pPr>
    <w:rPr>
      <w:rFonts w:ascii="楷体_GB2312" w:eastAsia="楷体_GB2312"/>
      <w:kern w:val="2"/>
      <w:sz w:val="28"/>
    </w:rPr>
  </w:style>
  <w:style w:type="paragraph" w:styleId="26">
    <w:name w:val="Body Text Indent 2"/>
    <w:basedOn w:val="1"/>
    <w:autoRedefine/>
    <w:qFormat/>
    <w:uiPriority w:val="0"/>
    <w:pPr>
      <w:widowControl w:val="0"/>
      <w:spacing w:line="360" w:lineRule="auto"/>
      <w:ind w:firstLine="420"/>
      <w:jc w:val="both"/>
    </w:pPr>
    <w:rPr>
      <w:kern w:val="2"/>
    </w:rPr>
  </w:style>
  <w:style w:type="paragraph" w:styleId="27">
    <w:name w:val="Balloon Text"/>
    <w:basedOn w:val="1"/>
    <w:autoRedefine/>
    <w:semiHidden/>
    <w:qFormat/>
    <w:uiPriority w:val="0"/>
    <w:pPr>
      <w:widowControl w:val="0"/>
      <w:jc w:val="both"/>
    </w:pPr>
    <w:rPr>
      <w:kern w:val="2"/>
      <w:sz w:val="18"/>
      <w:szCs w:val="18"/>
    </w:rPr>
  </w:style>
  <w:style w:type="paragraph" w:styleId="28">
    <w:name w:val="footer"/>
    <w:basedOn w:val="1"/>
    <w:autoRedefine/>
    <w:qFormat/>
    <w:uiPriority w:val="0"/>
    <w:pPr>
      <w:tabs>
        <w:tab w:val="center" w:pos="4153"/>
        <w:tab w:val="right" w:pos="8306"/>
      </w:tabs>
      <w:snapToGrid w:val="0"/>
    </w:pPr>
    <w:rPr>
      <w:sz w:val="18"/>
    </w:rPr>
  </w:style>
  <w:style w:type="paragraph" w:styleId="29">
    <w:name w:val="header"/>
    <w:basedOn w:val="1"/>
    <w:link w:val="54"/>
    <w:autoRedefine/>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autoRedefine/>
    <w:semiHidden/>
    <w:qFormat/>
    <w:uiPriority w:val="0"/>
    <w:pPr>
      <w:tabs>
        <w:tab w:val="right" w:leader="dot" w:pos="9499"/>
      </w:tabs>
      <w:spacing w:line="360" w:lineRule="auto"/>
      <w:jc w:val="both"/>
    </w:pPr>
    <w:rPr>
      <w:rFonts w:ascii="Arial" w:hAnsi="Arial"/>
      <w:bCs/>
      <w:szCs w:val="21"/>
    </w:rPr>
  </w:style>
  <w:style w:type="paragraph" w:styleId="31">
    <w:name w:val="toc 4"/>
    <w:basedOn w:val="1"/>
    <w:next w:val="1"/>
    <w:autoRedefine/>
    <w:semiHidden/>
    <w:qFormat/>
    <w:uiPriority w:val="0"/>
    <w:pPr>
      <w:widowControl w:val="0"/>
      <w:ind w:left="1260"/>
      <w:jc w:val="both"/>
    </w:pPr>
    <w:rPr>
      <w:kern w:val="2"/>
    </w:rPr>
  </w:style>
  <w:style w:type="paragraph" w:styleId="32">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semiHidden/>
    <w:qFormat/>
    <w:uiPriority w:val="0"/>
    <w:pPr>
      <w:widowControl w:val="0"/>
      <w:ind w:left="2100"/>
      <w:jc w:val="both"/>
    </w:pPr>
    <w:rPr>
      <w:kern w:val="2"/>
    </w:rPr>
  </w:style>
  <w:style w:type="paragraph" w:styleId="34">
    <w:name w:val="Body Text Indent 3"/>
    <w:basedOn w:val="1"/>
    <w:autoRedefine/>
    <w:qFormat/>
    <w:uiPriority w:val="0"/>
    <w:pPr>
      <w:widowControl w:val="0"/>
      <w:spacing w:line="360" w:lineRule="auto"/>
      <w:ind w:left="420"/>
      <w:jc w:val="both"/>
    </w:pPr>
    <w:rPr>
      <w:kern w:val="2"/>
    </w:rPr>
  </w:style>
  <w:style w:type="paragraph" w:styleId="35">
    <w:name w:val="toc 2"/>
    <w:basedOn w:val="1"/>
    <w:next w:val="1"/>
    <w:autoRedefine/>
    <w:semiHidden/>
    <w:qFormat/>
    <w:uiPriority w:val="0"/>
    <w:pPr>
      <w:tabs>
        <w:tab w:val="right" w:leader="middleDot" w:pos="9707"/>
      </w:tabs>
      <w:spacing w:line="360" w:lineRule="auto"/>
      <w:ind w:left="420"/>
    </w:pPr>
    <w:rPr>
      <w:rFonts w:ascii="宋体"/>
      <w:sz w:val="24"/>
    </w:rPr>
  </w:style>
  <w:style w:type="paragraph" w:styleId="36">
    <w:name w:val="toc 9"/>
    <w:basedOn w:val="1"/>
    <w:next w:val="1"/>
    <w:autoRedefine/>
    <w:semiHidden/>
    <w:qFormat/>
    <w:uiPriority w:val="0"/>
    <w:pPr>
      <w:widowControl w:val="0"/>
      <w:ind w:left="3360"/>
      <w:jc w:val="both"/>
    </w:pPr>
    <w:rPr>
      <w:kern w:val="2"/>
    </w:rPr>
  </w:style>
  <w:style w:type="paragraph" w:styleId="37">
    <w:name w:val="Body Text 2"/>
    <w:basedOn w:val="1"/>
    <w:autoRedefine/>
    <w:qFormat/>
    <w:uiPriority w:val="0"/>
    <w:pPr>
      <w:spacing w:line="360" w:lineRule="auto"/>
    </w:pPr>
    <w:rPr>
      <w:rFonts w:ascii="宋体" w:hAnsi="宋体"/>
      <w:color w:val="000000"/>
      <w:sz w:val="24"/>
    </w:rPr>
  </w:style>
  <w:style w:type="paragraph" w:styleId="38">
    <w:name w:val="Normal (Web)"/>
    <w:basedOn w:val="1"/>
    <w:autoRedefine/>
    <w:qFormat/>
    <w:uiPriority w:val="0"/>
    <w:pPr>
      <w:spacing w:before="100" w:beforeLines="0" w:beforeAutospacing="1" w:after="100" w:afterLines="0" w:afterAutospacing="1"/>
    </w:pPr>
    <w:rPr>
      <w:rFonts w:ascii="宋体" w:hAnsi="宋体" w:cs="宋体"/>
      <w:color w:val="000000"/>
      <w:sz w:val="24"/>
      <w:szCs w:val="24"/>
    </w:rPr>
  </w:style>
  <w:style w:type="paragraph" w:styleId="39">
    <w:name w:val="index 1"/>
    <w:basedOn w:val="1"/>
    <w:next w:val="1"/>
    <w:autoRedefine/>
    <w:semiHidden/>
    <w:qFormat/>
    <w:uiPriority w:val="0"/>
    <w:pPr>
      <w:widowControl w:val="0"/>
      <w:jc w:val="center"/>
    </w:pPr>
    <w:rPr>
      <w:kern w:val="2"/>
      <w:szCs w:val="24"/>
    </w:rPr>
  </w:style>
  <w:style w:type="paragraph" w:styleId="40">
    <w:name w:val="Title"/>
    <w:basedOn w:val="1"/>
    <w:next w:val="1"/>
    <w:autoRedefine/>
    <w:qFormat/>
    <w:uiPriority w:val="0"/>
    <w:pPr>
      <w:spacing w:before="240" w:after="60"/>
      <w:jc w:val="center"/>
      <w:outlineLvl w:val="0"/>
    </w:pPr>
    <w:rPr>
      <w:rFonts w:ascii="Cambria" w:hAnsi="Cambria"/>
      <w:b/>
      <w:bCs/>
      <w:sz w:val="32"/>
      <w:szCs w:val="32"/>
    </w:rPr>
  </w:style>
  <w:style w:type="paragraph" w:styleId="41">
    <w:name w:val="annotation subject"/>
    <w:basedOn w:val="16"/>
    <w:next w:val="16"/>
    <w:autoRedefine/>
    <w:semiHidden/>
    <w:qFormat/>
    <w:uiPriority w:val="0"/>
    <w:rPr>
      <w:b/>
      <w:bCs/>
    </w:rPr>
  </w:style>
  <w:style w:type="paragraph" w:styleId="42">
    <w:name w:val="Body Text First Indent"/>
    <w:basedOn w:val="1"/>
    <w:autoRedefine/>
    <w:qFormat/>
    <w:uiPriority w:val="0"/>
    <w:pPr>
      <w:widowControl/>
      <w:autoSpaceDE/>
      <w:autoSpaceDN/>
      <w:adjustRightInd/>
      <w:spacing w:after="120"/>
      <w:ind w:right="0" w:firstLine="420" w:firstLineChars="100"/>
      <w:jc w:val="left"/>
    </w:pPr>
    <w:rPr>
      <w:rFonts w:ascii="Times New Roman"/>
      <w:kern w:val="0"/>
      <w:sz w:val="21"/>
      <w:szCs w:val="20"/>
      <w:lang w:val="en-US"/>
    </w:rPr>
  </w:style>
  <w:style w:type="paragraph" w:styleId="43">
    <w:name w:val="Body Text First Indent 2"/>
    <w:basedOn w:val="19"/>
    <w:autoRedefine/>
    <w:qFormat/>
    <w:uiPriority w:val="0"/>
    <w:pPr>
      <w:widowControl/>
      <w:spacing w:after="120" w:afterLines="0" w:line="240" w:lineRule="auto"/>
      <w:ind w:left="420" w:leftChars="200" w:firstLine="420" w:firstLineChars="200"/>
      <w:jc w:val="left"/>
    </w:pPr>
    <w:rPr>
      <w:rFonts w:ascii="Times New Roman"/>
      <w:kern w:val="0"/>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autoRedefine/>
    <w:qFormat/>
    <w:uiPriority w:val="0"/>
    <w:rPr>
      <w:b/>
      <w:bCs/>
    </w:rPr>
  </w:style>
  <w:style w:type="character" w:styleId="48">
    <w:name w:val="page number"/>
    <w:basedOn w:val="46"/>
    <w:autoRedefine/>
    <w:qFormat/>
    <w:uiPriority w:val="0"/>
  </w:style>
  <w:style w:type="character" w:styleId="49">
    <w:name w:val="FollowedHyperlink"/>
    <w:autoRedefine/>
    <w:qFormat/>
    <w:uiPriority w:val="0"/>
    <w:rPr>
      <w:color w:val="800080"/>
      <w:u w:val="single"/>
    </w:rPr>
  </w:style>
  <w:style w:type="character" w:styleId="50">
    <w:name w:val="Hyperlink"/>
    <w:autoRedefine/>
    <w:qFormat/>
    <w:uiPriority w:val="0"/>
    <w:rPr>
      <w:color w:val="0000FF"/>
      <w:u w:val="single"/>
    </w:rPr>
  </w:style>
  <w:style w:type="character" w:styleId="51">
    <w:name w:val="annotation reference"/>
    <w:autoRedefine/>
    <w:semiHidden/>
    <w:qFormat/>
    <w:uiPriority w:val="0"/>
    <w:rPr>
      <w:sz w:val="21"/>
      <w:szCs w:val="21"/>
    </w:rPr>
  </w:style>
  <w:style w:type="character" w:customStyle="1" w:styleId="52">
    <w:name w:val="正文缩进 Char"/>
    <w:link w:val="5"/>
    <w:autoRedefine/>
    <w:qFormat/>
    <w:uiPriority w:val="0"/>
    <w:rPr>
      <w:rFonts w:eastAsia="宋体"/>
      <w:sz w:val="21"/>
      <w:lang w:val="en-US" w:eastAsia="zh-CN" w:bidi="ar-SA"/>
    </w:rPr>
  </w:style>
  <w:style w:type="character" w:customStyle="1" w:styleId="53">
    <w:name w:val="纯文本 Char"/>
    <w:basedOn w:val="46"/>
    <w:link w:val="23"/>
    <w:autoRedefine/>
    <w:qFormat/>
    <w:locked/>
    <w:uiPriority w:val="0"/>
    <w:rPr>
      <w:rFonts w:ascii="宋体" w:hAnsi="Courier New" w:eastAsia="宋体"/>
      <w:kern w:val="2"/>
      <w:sz w:val="21"/>
      <w:lang w:val="en-US" w:eastAsia="zh-CN" w:bidi="ar-SA"/>
    </w:rPr>
  </w:style>
  <w:style w:type="character" w:customStyle="1" w:styleId="54">
    <w:name w:val="页眉 Char"/>
    <w:link w:val="29"/>
    <w:autoRedefine/>
    <w:qFormat/>
    <w:uiPriority w:val="0"/>
    <w:rPr>
      <w:sz w:val="18"/>
    </w:rPr>
  </w:style>
  <w:style w:type="paragraph" w:customStyle="1" w:styleId="55">
    <w:name w:val="样式 正文文本缩进 + 左  0 字符"/>
    <w:basedOn w:val="19"/>
    <w:autoRedefine/>
    <w:qFormat/>
    <w:uiPriority w:val="0"/>
    <w:pPr>
      <w:ind w:firstLine="250" w:firstLineChars="250"/>
    </w:pPr>
    <w:rPr>
      <w:rFonts w:ascii="宋体" w:hAnsi="宋体" w:eastAsia="宋体" w:cs="宋体"/>
      <w:color w:val="000000"/>
      <w:szCs w:val="20"/>
    </w:rPr>
  </w:style>
  <w:style w:type="character" w:customStyle="1" w:styleId="56">
    <w:name w:val="style41"/>
    <w:autoRedefine/>
    <w:qFormat/>
    <w:uiPriority w:val="0"/>
    <w:rPr>
      <w:b/>
      <w:bCs/>
      <w:color w:val="000066"/>
    </w:rPr>
  </w:style>
  <w:style w:type="character" w:customStyle="1" w:styleId="57">
    <w:name w:val="font11"/>
    <w:basedOn w:val="46"/>
    <w:autoRedefine/>
    <w:qFormat/>
    <w:uiPriority w:val="0"/>
    <w:rPr>
      <w:rFonts w:hint="eastAsia" w:ascii="宋体" w:hAnsi="宋体" w:eastAsia="宋体" w:cs="宋体"/>
      <w:color w:val="000000"/>
      <w:sz w:val="24"/>
      <w:szCs w:val="24"/>
      <w:u w:val="none"/>
    </w:rPr>
  </w:style>
  <w:style w:type="character" w:customStyle="1" w:styleId="58">
    <w:name w:val="方案正文 Char Char"/>
    <w:link w:val="59"/>
    <w:autoRedefine/>
    <w:qFormat/>
    <w:uiPriority w:val="0"/>
    <w:rPr>
      <w:rFonts w:ascii="宋体"/>
      <w:sz w:val="24"/>
      <w:szCs w:val="28"/>
    </w:rPr>
  </w:style>
  <w:style w:type="paragraph" w:customStyle="1" w:styleId="59">
    <w:name w:val="方案正文"/>
    <w:basedOn w:val="1"/>
    <w:link w:val="58"/>
    <w:autoRedefine/>
    <w:qFormat/>
    <w:uiPriority w:val="0"/>
    <w:pPr>
      <w:widowControl w:val="0"/>
      <w:spacing w:before="100" w:beforeLines="0" w:line="360" w:lineRule="auto"/>
      <w:ind w:firstLine="480" w:firstLineChars="200"/>
      <w:jc w:val="both"/>
    </w:pPr>
    <w:rPr>
      <w:rFonts w:ascii="宋体"/>
      <w:sz w:val="24"/>
      <w:szCs w:val="28"/>
    </w:rPr>
  </w:style>
  <w:style w:type="character" w:customStyle="1" w:styleId="60">
    <w:name w:val="para1"/>
    <w:autoRedefine/>
    <w:qFormat/>
    <w:uiPriority w:val="0"/>
    <w:rPr>
      <w:rFonts w:hint="default" w:ascii="Arial" w:hAnsi="Arial" w:cs="Arial"/>
      <w:sz w:val="16"/>
      <w:szCs w:val="16"/>
    </w:rPr>
  </w:style>
  <w:style w:type="character" w:customStyle="1" w:styleId="61">
    <w:name w:val="ca-6"/>
    <w:basedOn w:val="46"/>
    <w:autoRedefine/>
    <w:qFormat/>
    <w:uiPriority w:val="0"/>
  </w:style>
  <w:style w:type="character" w:customStyle="1" w:styleId="62">
    <w:name w:val="span_paramvalue"/>
    <w:basedOn w:val="46"/>
    <w:autoRedefine/>
    <w:qFormat/>
    <w:uiPriority w:val="0"/>
  </w:style>
  <w:style w:type="character" w:customStyle="1" w:styleId="63">
    <w:name w:val="ca-5"/>
    <w:basedOn w:val="46"/>
    <w:autoRedefine/>
    <w:qFormat/>
    <w:uiPriority w:val="0"/>
  </w:style>
  <w:style w:type="character" w:customStyle="1" w:styleId="64">
    <w:name w:val="span_param1"/>
    <w:basedOn w:val="46"/>
    <w:autoRedefine/>
    <w:qFormat/>
    <w:uiPriority w:val="0"/>
  </w:style>
  <w:style w:type="character" w:customStyle="1" w:styleId="65">
    <w:name w:val="font01"/>
    <w:autoRedefine/>
    <w:qFormat/>
    <w:uiPriority w:val="0"/>
    <w:rPr>
      <w:rFonts w:hint="default" w:ascii="Times New Roman" w:hAnsi="Times New Roman" w:cs="Times New Roman"/>
      <w:color w:val="000000"/>
      <w:sz w:val="20"/>
      <w:szCs w:val="20"/>
      <w:u w:val="none"/>
    </w:rPr>
  </w:style>
  <w:style w:type="character" w:customStyle="1" w:styleId="66">
    <w:name w:val="纯文本 Char Char"/>
    <w:autoRedefine/>
    <w:qFormat/>
    <w:uiPriority w:val="0"/>
    <w:rPr>
      <w:rFonts w:ascii="宋体" w:hAnsi="Courier New" w:eastAsia="宋体"/>
      <w:kern w:val="2"/>
      <w:sz w:val="21"/>
      <w:lang w:val="en-US" w:eastAsia="zh-CN" w:bidi="ar-SA"/>
    </w:rPr>
  </w:style>
  <w:style w:type="character" w:customStyle="1" w:styleId="67">
    <w:name w:val="txt11"/>
    <w:autoRedefine/>
    <w:qFormat/>
    <w:uiPriority w:val="0"/>
    <w:rPr>
      <w:rFonts w:hint="default" w:ascii="Arial" w:hAnsi="Arial" w:cs="Arial"/>
      <w:color w:val="000000"/>
      <w:sz w:val="18"/>
      <w:szCs w:val="18"/>
    </w:rPr>
  </w:style>
  <w:style w:type="paragraph" w:customStyle="1" w:styleId="68">
    <w:name w:val="Char Char1 Char"/>
    <w:basedOn w:val="1"/>
    <w:autoRedefine/>
    <w:qFormat/>
    <w:uiPriority w:val="0"/>
    <w:pPr>
      <w:widowControl w:val="0"/>
      <w:jc w:val="both"/>
    </w:pPr>
    <w:rPr>
      <w:kern w:val="2"/>
      <w:szCs w:val="24"/>
    </w:rPr>
  </w:style>
  <w:style w:type="paragraph" w:customStyle="1" w:styleId="69">
    <w:name w:val="Default"/>
    <w:next w:val="70"/>
    <w:autoRedefine/>
    <w:qFormat/>
    <w:uiPriority w:val="99"/>
    <w:pPr>
      <w:widowControl w:val="0"/>
      <w:autoSpaceDE w:val="0"/>
      <w:autoSpaceDN w:val="0"/>
      <w:adjustRightInd w:val="0"/>
    </w:pPr>
    <w:rPr>
      <w:rFonts w:ascii="Calibri" w:hAnsi="Calibri" w:eastAsia="宋体" w:cs="黑体"/>
      <w:color w:val="000000"/>
      <w:sz w:val="24"/>
      <w:szCs w:val="24"/>
      <w:lang w:val="en-US" w:eastAsia="zh-CN" w:bidi="ar-SA"/>
    </w:rPr>
  </w:style>
  <w:style w:type="paragraph" w:customStyle="1" w:styleId="70">
    <w:name w:val="大标题"/>
    <w:basedOn w:val="1"/>
    <w:next w:val="43"/>
    <w:autoRedefine/>
    <w:qFormat/>
    <w:uiPriority w:val="0"/>
    <w:pPr>
      <w:jc w:val="center"/>
    </w:pPr>
    <w:rPr>
      <w:rFonts w:ascii="Arial" w:hAnsi="Arial" w:eastAsia="宋体"/>
      <w:b/>
      <w:sz w:val="28"/>
      <w:szCs w:val="24"/>
    </w:rPr>
  </w:style>
  <w:style w:type="paragraph" w:customStyle="1" w:styleId="71">
    <w:name w:val="默认段落字体 Para Char"/>
    <w:basedOn w:val="1"/>
    <w:autoRedefine/>
    <w:qFormat/>
    <w:uiPriority w:val="0"/>
    <w:pPr>
      <w:widowControl w:val="0"/>
      <w:jc w:val="both"/>
    </w:pPr>
  </w:style>
  <w:style w:type="paragraph" w:customStyle="1" w:styleId="72">
    <w:name w:val=" Char1 Char Char"/>
    <w:basedOn w:val="1"/>
    <w:autoRedefine/>
    <w:qFormat/>
    <w:uiPriority w:val="0"/>
    <w:pPr>
      <w:spacing w:after="160" w:afterLines="0" w:line="240" w:lineRule="exact"/>
    </w:pPr>
  </w:style>
  <w:style w:type="paragraph" w:customStyle="1" w:styleId="73">
    <w:name w:val="表格内容"/>
    <w:basedOn w:val="1"/>
    <w:next w:val="1"/>
    <w:autoRedefine/>
    <w:qFormat/>
    <w:uiPriority w:val="0"/>
    <w:pPr>
      <w:widowControl w:val="0"/>
      <w:spacing w:line="312" w:lineRule="auto"/>
      <w:jc w:val="both"/>
    </w:pPr>
    <w:rPr>
      <w:rFonts w:ascii="宋体"/>
      <w:kern w:val="2"/>
    </w:rPr>
  </w:style>
  <w:style w:type="paragraph" w:customStyle="1" w:styleId="74">
    <w:name w:val=" Char1 Char Char Char1"/>
    <w:basedOn w:val="1"/>
    <w:autoRedefine/>
    <w:qFormat/>
    <w:uiPriority w:val="0"/>
    <w:pPr>
      <w:spacing w:after="160" w:afterLines="0" w:line="240" w:lineRule="exact"/>
    </w:pPr>
    <w:rPr>
      <w:rFonts w:ascii="Verdana" w:hAnsi="Verdana" w:eastAsia="仿宋_GB2312"/>
      <w:sz w:val="28"/>
      <w:lang w:eastAsia="en-US"/>
    </w:rPr>
  </w:style>
  <w:style w:type="paragraph" w:customStyle="1" w:styleId="75">
    <w:name w:val=" Char Char Char Char"/>
    <w:basedOn w:val="1"/>
    <w:autoRedefine/>
    <w:qFormat/>
    <w:uiPriority w:val="0"/>
    <w:pPr>
      <w:spacing w:after="160" w:afterLines="0" w:line="240" w:lineRule="exact"/>
    </w:pPr>
    <w:rPr>
      <w:rFonts w:ascii="Verdana" w:hAnsi="Verdana" w:eastAsia="仿宋_GB2312"/>
      <w:sz w:val="24"/>
      <w:lang w:eastAsia="en-US"/>
    </w:rPr>
  </w:style>
  <w:style w:type="paragraph" w:customStyle="1" w:styleId="76">
    <w:name w:val="列出段落1"/>
    <w:autoRedefine/>
    <w:qFormat/>
    <w:uiPriority w:val="34"/>
    <w:pPr>
      <w:ind w:firstLine="420" w:firstLineChars="200"/>
    </w:pPr>
    <w:rPr>
      <w:rFonts w:ascii="Times New Roman" w:hAnsi="Times New Roman" w:eastAsia="宋体" w:cs="Times New Roman"/>
      <w:szCs w:val="24"/>
      <w:lang w:val="en-US" w:eastAsia="zh-CN" w:bidi="ar-SA"/>
    </w:rPr>
  </w:style>
  <w:style w:type="paragraph" w:customStyle="1" w:styleId="77">
    <w:name w:val="(标书)正文 Char"/>
    <w:basedOn w:val="1"/>
    <w:autoRedefine/>
    <w:qFormat/>
    <w:uiPriority w:val="0"/>
    <w:pPr>
      <w:widowControl w:val="0"/>
      <w:spacing w:line="480" w:lineRule="auto"/>
      <w:ind w:firstLine="522"/>
    </w:pPr>
    <w:rPr>
      <w:spacing w:val="10"/>
      <w:sz w:val="24"/>
      <w:szCs w:val="24"/>
    </w:rPr>
  </w:style>
  <w:style w:type="paragraph" w:customStyle="1" w:styleId="78">
    <w:name w:val="Date"/>
    <w:basedOn w:val="1"/>
    <w:next w:val="1"/>
    <w:autoRedefine/>
    <w:qFormat/>
    <w:uiPriority w:val="0"/>
    <w:pPr>
      <w:widowControl w:val="0"/>
      <w:adjustRightInd w:val="0"/>
      <w:spacing w:line="360" w:lineRule="auto"/>
      <w:jc w:val="both"/>
      <w:textAlignment w:val="baseline"/>
    </w:pPr>
    <w:rPr>
      <w:rFonts w:ascii="宋体"/>
      <w:b/>
      <w:spacing w:val="2"/>
      <w:kern w:val="2"/>
      <w:sz w:val="24"/>
    </w:rPr>
  </w:style>
  <w:style w:type="paragraph" w:customStyle="1" w:styleId="79">
    <w:name w:val="标题 4 +"/>
    <w:basedOn w:val="10"/>
    <w:autoRedefine/>
    <w:qFormat/>
    <w:uiPriority w:val="0"/>
    <w:pPr>
      <w:keepLines/>
      <w:numPr>
        <w:ilvl w:val="0"/>
        <w:numId w:val="0"/>
      </w:numPr>
      <w:autoSpaceDE/>
      <w:autoSpaceDN/>
      <w:adjustRightInd/>
      <w:snapToGrid/>
    </w:pPr>
    <w:rPr>
      <w:snapToGrid/>
      <w:color w:val="auto"/>
      <w:szCs w:val="24"/>
    </w:rPr>
  </w:style>
  <w:style w:type="paragraph" w:customStyle="1" w:styleId="80">
    <w:name w:val="Char"/>
    <w:basedOn w:val="14"/>
    <w:autoRedefine/>
    <w:qFormat/>
    <w:uiPriority w:val="0"/>
    <w:pPr>
      <w:widowControl w:val="0"/>
      <w:adjustRightInd w:val="0"/>
      <w:jc w:val="both"/>
    </w:pPr>
    <w:rPr>
      <w:rFonts w:ascii="Tahoma" w:hAnsi="Tahoma"/>
      <w:kern w:val="2"/>
      <w:sz w:val="24"/>
      <w:szCs w:val="24"/>
    </w:rPr>
  </w:style>
  <w:style w:type="paragraph" w:customStyle="1" w:styleId="81">
    <w:name w:val="标题 4 宋体"/>
    <w:basedOn w:val="79"/>
    <w:autoRedefine/>
    <w:qFormat/>
    <w:uiPriority w:val="0"/>
    <w:pPr>
      <w:tabs>
        <w:tab w:val="clear" w:pos="1440"/>
      </w:tabs>
    </w:pPr>
    <w:rPr>
      <w:rFonts w:ascii="宋体" w:hAnsi="宋体" w:eastAsia="宋体"/>
      <w:b/>
      <w:bCs/>
      <w:kern w:val="2"/>
      <w:sz w:val="22"/>
    </w:rPr>
  </w:style>
  <w:style w:type="paragraph" w:customStyle="1" w:styleId="82">
    <w:name w:val="fonttable1"/>
    <w:basedOn w:val="1"/>
    <w:autoRedefine/>
    <w:qFormat/>
    <w:uiPriority w:val="0"/>
    <w:pPr>
      <w:spacing w:before="100" w:beforeLines="0" w:beforeAutospacing="1" w:after="100" w:afterLines="0" w:afterAutospacing="1"/>
    </w:pPr>
    <w:rPr>
      <w:rFonts w:ascii="宋体" w:hAnsi="宋体" w:cs="宋体"/>
      <w:color w:val="000000"/>
      <w:sz w:val="24"/>
      <w:szCs w:val="24"/>
    </w:rPr>
  </w:style>
  <w:style w:type="paragraph" w:customStyle="1" w:styleId="83">
    <w:name w:val="Char1"/>
    <w:basedOn w:val="14"/>
    <w:autoRedefine/>
    <w:qFormat/>
    <w:uiPriority w:val="0"/>
    <w:pPr>
      <w:widowControl w:val="0"/>
      <w:shd w:val="clear" w:color="auto" w:fill="FFFFFF"/>
      <w:jc w:val="both"/>
    </w:pPr>
    <w:rPr>
      <w:kern w:val="2"/>
      <w:szCs w:val="24"/>
    </w:rPr>
  </w:style>
  <w:style w:type="paragraph" w:customStyle="1" w:styleId="84">
    <w:name w:val="题注5"/>
    <w:basedOn w:val="1"/>
    <w:next w:val="13"/>
    <w:autoRedefine/>
    <w:qFormat/>
    <w:uiPriority w:val="0"/>
    <w:pPr>
      <w:widowControl w:val="0"/>
      <w:numPr>
        <w:ilvl w:val="0"/>
        <w:numId w:val="1"/>
      </w:numPr>
      <w:tabs>
        <w:tab w:val="left" w:pos="540"/>
        <w:tab w:val="clear" w:pos="510"/>
      </w:tabs>
      <w:spacing w:line="360" w:lineRule="auto"/>
      <w:ind w:left="540" w:hanging="540" w:hangingChars="225"/>
      <w:jc w:val="both"/>
    </w:pPr>
    <w:rPr>
      <w:rFonts w:ascii="宋体" w:hAnsi="宋体"/>
      <w:color w:val="000000"/>
      <w:kern w:val="2"/>
      <w:sz w:val="24"/>
      <w:szCs w:val="24"/>
    </w:rPr>
  </w:style>
  <w:style w:type="paragraph" w:customStyle="1" w:styleId="85">
    <w:name w:val=" Char Char Char"/>
    <w:basedOn w:val="1"/>
    <w:autoRedefine/>
    <w:qFormat/>
    <w:uiPriority w:val="0"/>
    <w:pPr>
      <w:widowControl w:val="0"/>
      <w:jc w:val="both"/>
    </w:pPr>
    <w:rPr>
      <w:rFonts w:ascii="Tahoma" w:hAnsi="Tahoma"/>
      <w:kern w:val="2"/>
      <w:sz w:val="24"/>
    </w:rPr>
  </w:style>
  <w:style w:type="paragraph" w:styleId="86">
    <w:name w:val="List Paragraph"/>
    <w:basedOn w:val="1"/>
    <w:autoRedefine/>
    <w:qFormat/>
    <w:uiPriority w:val="99"/>
    <w:pPr>
      <w:ind w:firstLine="420"/>
      <w:jc w:val="both"/>
    </w:pPr>
    <w:rPr>
      <w:rFonts w:ascii="Calibri" w:hAnsi="Calibri" w:cs="Calibri"/>
      <w:szCs w:val="21"/>
    </w:rPr>
  </w:style>
  <w:style w:type="paragraph" w:customStyle="1" w:styleId="87">
    <w:name w:val=" Char"/>
    <w:basedOn w:val="14"/>
    <w:autoRedefine/>
    <w:qFormat/>
    <w:uiPriority w:val="0"/>
    <w:pPr>
      <w:widowControl w:val="0"/>
      <w:adjustRightInd w:val="0"/>
      <w:jc w:val="both"/>
      <w:textAlignment w:val="baseline"/>
    </w:pPr>
    <w:rPr>
      <w:rFonts w:ascii="Tahoma" w:hAnsi="Tahoma"/>
      <w:kern w:val="2"/>
      <w:sz w:val="24"/>
      <w:szCs w:val="24"/>
    </w:rPr>
  </w:style>
  <w:style w:type="paragraph" w:customStyle="1" w:styleId="88">
    <w:name w:val="_Style 2"/>
    <w:basedOn w:val="1"/>
    <w:autoRedefine/>
    <w:qFormat/>
    <w:uiPriority w:val="34"/>
    <w:pPr>
      <w:autoSpaceDE/>
      <w:autoSpaceDN/>
      <w:adjustRightInd/>
      <w:ind w:firstLine="420" w:firstLineChars="200"/>
      <w:jc w:val="both"/>
    </w:pPr>
    <w:rPr>
      <w:rFonts w:ascii="Times New Roman"/>
      <w:kern w:val="2"/>
      <w:sz w:val="21"/>
    </w:rPr>
  </w:style>
  <w:style w:type="paragraph" w:customStyle="1" w:styleId="89">
    <w:name w:val="xl51"/>
    <w:basedOn w:val="1"/>
    <w:autoRedefine/>
    <w:qFormat/>
    <w:uiPriority w:val="0"/>
    <w:pPr>
      <w:pBdr>
        <w:bottom w:val="single" w:color="auto" w:sz="4" w:space="0"/>
        <w:right w:val="single" w:color="auto" w:sz="4" w:space="0"/>
      </w:pBdr>
      <w:spacing w:before="100" w:beforeLines="0" w:beforeAutospacing="1" w:after="100" w:afterLines="0" w:afterAutospacing="1"/>
      <w:jc w:val="both"/>
      <w:textAlignment w:val="center"/>
    </w:pPr>
    <w:rPr>
      <w:rFonts w:ascii="Arial" w:hAnsi="Arial" w:eastAsia="Arial Unicode MS" w:cs="Arial"/>
      <w:szCs w:val="21"/>
    </w:rPr>
  </w:style>
  <w:style w:type="paragraph" w:customStyle="1" w:styleId="90">
    <w:name w:val="标题1"/>
    <w:basedOn w:val="1"/>
    <w:autoRedefine/>
    <w:qFormat/>
    <w:uiPriority w:val="0"/>
    <w:pPr>
      <w:spacing w:line="360" w:lineRule="auto"/>
      <w:jc w:val="center"/>
    </w:pPr>
    <w:rPr>
      <w:rFonts w:ascii="黑体" w:eastAsia="黑体"/>
      <w:b/>
      <w:sz w:val="44"/>
    </w:rPr>
  </w:style>
  <w:style w:type="paragraph" w:customStyle="1" w:styleId="91">
    <w:name w:val="_Style 161"/>
    <w:basedOn w:val="14"/>
    <w:autoRedefine/>
    <w:qFormat/>
    <w:uiPriority w:val="0"/>
    <w:pPr>
      <w:widowControl w:val="0"/>
      <w:shd w:val="clear" w:color="auto" w:fill="FFFFFF"/>
      <w:jc w:val="both"/>
    </w:pPr>
    <w:rPr>
      <w:kern w:val="2"/>
      <w:szCs w:val="24"/>
    </w:rPr>
  </w:style>
  <w:style w:type="paragraph" w:customStyle="1" w:styleId="92">
    <w:name w:val="封面标题1"/>
    <w:basedOn w:val="1"/>
    <w:autoRedefine/>
    <w:qFormat/>
    <w:uiPriority w:val="0"/>
    <w:pPr>
      <w:widowControl w:val="0"/>
      <w:jc w:val="center"/>
    </w:pPr>
    <w:rPr>
      <w:rFonts w:cs="宋体"/>
      <w:b/>
      <w:kern w:val="2"/>
      <w:sz w:val="72"/>
    </w:rPr>
  </w:style>
  <w:style w:type="paragraph" w:customStyle="1" w:styleId="93">
    <w:name w:val="Char Char Char"/>
    <w:basedOn w:val="1"/>
    <w:autoRedefine/>
    <w:qFormat/>
    <w:uiPriority w:val="0"/>
    <w:pPr>
      <w:widowControl w:val="0"/>
      <w:jc w:val="both"/>
    </w:pPr>
    <w:rPr>
      <w:rFonts w:ascii="Tahoma" w:hAnsi="Tahoma"/>
      <w:kern w:val="2"/>
      <w:sz w:val="24"/>
    </w:rPr>
  </w:style>
  <w:style w:type="paragraph" w:customStyle="1" w:styleId="94">
    <w:name w:val="tabletext"/>
    <w:basedOn w:val="1"/>
    <w:autoRedefine/>
    <w:qFormat/>
    <w:uiPriority w:val="0"/>
    <w:pPr>
      <w:spacing w:before="100" w:beforeLines="0" w:beforeAutospacing="1" w:after="100" w:afterLines="0" w:afterAutospacing="1" w:line="209" w:lineRule="atLeast"/>
    </w:pPr>
    <w:rPr>
      <w:rFonts w:ascii="宋体" w:hAnsi="宋体"/>
      <w:sz w:val="16"/>
      <w:szCs w:val="16"/>
    </w:rPr>
  </w:style>
  <w:style w:type="paragraph" w:customStyle="1" w:styleId="95">
    <w:name w:val="图"/>
    <w:basedOn w:val="1"/>
    <w:autoRedefine/>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96">
    <w:name w:val="样式1"/>
    <w:basedOn w:val="1"/>
    <w:autoRedefine/>
    <w:qFormat/>
    <w:uiPriority w:val="0"/>
    <w:pPr>
      <w:widowControl w:val="0"/>
      <w:numPr>
        <w:ilvl w:val="0"/>
        <w:numId w:val="2"/>
      </w:numPr>
      <w:adjustRightInd w:val="0"/>
      <w:snapToGrid w:val="0"/>
      <w:spacing w:before="40" w:beforeLines="0" w:after="40" w:afterLines="0" w:line="300" w:lineRule="auto"/>
      <w:jc w:val="center"/>
      <w:textAlignment w:val="center"/>
    </w:pPr>
    <w:rPr>
      <w:snapToGrid w:val="0"/>
      <w:spacing w:val="20"/>
      <w:sz w:val="18"/>
    </w:rPr>
  </w:style>
  <w:style w:type="paragraph" w:customStyle="1" w:styleId="97">
    <w:name w:val="Char1 Char Char Char"/>
    <w:basedOn w:val="1"/>
    <w:autoRedefine/>
    <w:qFormat/>
    <w:uiPriority w:val="0"/>
    <w:pPr>
      <w:widowControl w:val="0"/>
      <w:jc w:val="both"/>
    </w:pPr>
    <w:rPr>
      <w:rFonts w:ascii="Tahoma" w:hAnsi="Tahoma"/>
      <w:kern w:val="2"/>
      <w:sz w:val="24"/>
    </w:rPr>
  </w:style>
  <w:style w:type="paragraph" w:customStyle="1" w:styleId="98">
    <w:name w:val=" Char2"/>
    <w:basedOn w:val="1"/>
    <w:autoRedefine/>
    <w:qFormat/>
    <w:uiPriority w:val="0"/>
    <w:pPr>
      <w:widowControl w:val="0"/>
      <w:jc w:val="both"/>
    </w:pPr>
    <w:rPr>
      <w:rFonts w:ascii="Tahoma" w:hAnsi="Tahoma" w:cs="Tahoma"/>
      <w:kern w:val="2"/>
      <w:sz w:val="24"/>
      <w:szCs w:val="24"/>
    </w:rPr>
  </w:style>
  <w:style w:type="paragraph" w:customStyle="1" w:styleId="99">
    <w:name w:val="投标文件2"/>
    <w:basedOn w:val="1"/>
    <w:autoRedefine/>
    <w:qFormat/>
    <w:uiPriority w:val="0"/>
    <w:pPr>
      <w:widowControl w:val="0"/>
      <w:spacing w:line="480" w:lineRule="auto"/>
      <w:ind w:left="1134"/>
      <w:jc w:val="center"/>
      <w:outlineLvl w:val="0"/>
    </w:pPr>
    <w:rPr>
      <w:rFonts w:ascii="宋体"/>
      <w:b/>
      <w:kern w:val="2"/>
      <w:sz w:val="30"/>
    </w:rPr>
  </w:style>
  <w:style w:type="paragraph" w:customStyle="1" w:styleId="100">
    <w:name w:val="默认段落字体 Para Char Char Char Char Char Char Char"/>
    <w:basedOn w:val="1"/>
    <w:autoRedefine/>
    <w:qFormat/>
    <w:uiPriority w:val="0"/>
    <w:pPr>
      <w:widowControl w:val="0"/>
      <w:jc w:val="both"/>
    </w:pPr>
    <w:rPr>
      <w:rFonts w:ascii="Tahoma" w:hAnsi="Tahoma"/>
      <w:kern w:val="2"/>
      <w:sz w:val="24"/>
    </w:rPr>
  </w:style>
  <w:style w:type="paragraph" w:customStyle="1" w:styleId="101">
    <w:name w:val="标题 3 + 宋体"/>
    <w:basedOn w:val="3"/>
    <w:autoRedefine/>
    <w:qFormat/>
    <w:uiPriority w:val="0"/>
    <w:pPr>
      <w:widowControl w:val="0"/>
      <w:adjustRightInd/>
      <w:snapToGrid/>
      <w:spacing w:before="260" w:beforeLines="0" w:after="260" w:afterLines="0" w:line="416" w:lineRule="auto"/>
      <w:jc w:val="both"/>
    </w:pPr>
    <w:rPr>
      <w:rFonts w:hAnsi="宋体"/>
      <w:bCs/>
      <w:sz w:val="28"/>
      <w:szCs w:val="32"/>
    </w:rPr>
  </w:style>
  <w:style w:type="paragraph" w:customStyle="1" w:styleId="102">
    <w:name w:val="表格文字"/>
    <w:basedOn w:val="1"/>
    <w:autoRedefine/>
    <w:qFormat/>
    <w:uiPriority w:val="0"/>
    <w:pPr>
      <w:widowControl w:val="0"/>
      <w:spacing w:before="25" w:beforeLines="0" w:after="25" w:afterLines="0" w:line="300" w:lineRule="auto"/>
      <w:jc w:val="both"/>
    </w:pPr>
    <w:rPr>
      <w:rFonts w:ascii="Times" w:hAnsi="Times"/>
      <w:spacing w:val="10"/>
      <w:sz w:val="24"/>
    </w:rPr>
  </w:style>
  <w:style w:type="paragraph" w:customStyle="1" w:styleId="103">
    <w:name w:val="List Paragraph1"/>
    <w:basedOn w:val="1"/>
    <w:autoRedefine/>
    <w:qFormat/>
    <w:uiPriority w:val="34"/>
    <w:pPr>
      <w:ind w:firstLine="420" w:firstLineChars="200"/>
    </w:pPr>
    <w:rPr>
      <w:rFonts w:ascii="Calibri" w:hAnsi="Calibri"/>
      <w:szCs w:val="22"/>
    </w:rPr>
  </w:style>
  <w:style w:type="paragraph" w:customStyle="1" w:styleId="104">
    <w:name w:val="首行缩进:  0.85 厘米"/>
    <w:basedOn w:val="1"/>
    <w:autoRedefine/>
    <w:qFormat/>
    <w:uiPriority w:val="0"/>
    <w:pPr>
      <w:ind w:firstLine="482"/>
    </w:pPr>
    <w:rPr>
      <w:rFonts w:cs="宋体"/>
      <w:szCs w:val="20"/>
    </w:rPr>
  </w:style>
  <w:style w:type="paragraph" w:customStyle="1" w:styleId="105">
    <w:name w:val="正文正"/>
    <w:basedOn w:val="1"/>
    <w:autoRedefine/>
    <w:qFormat/>
    <w:uiPriority w:val="0"/>
    <w:pPr>
      <w:spacing w:line="560" w:lineRule="exact"/>
      <w:ind w:firstLine="561"/>
    </w:pPr>
    <w:rPr>
      <w:rFonts w:eastAsia="仿宋_GB2312"/>
      <w:sz w:val="28"/>
      <w:szCs w:val="24"/>
    </w:rPr>
  </w:style>
  <w:style w:type="paragraph" w:styleId="106">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13</Pages>
  <Words>5329</Words>
  <Characters>5632</Characters>
  <Lines>37</Lines>
  <Paragraphs>10</Paragraphs>
  <TotalTime>35</TotalTime>
  <ScaleCrop>false</ScaleCrop>
  <LinksUpToDate>false</LinksUpToDate>
  <CharactersWithSpaces>6205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2013-02-20T07:24:00Z</dcterms:created>
  <dc:creator>微软（中国）有限公司</dc:creator>
  <cp:lastModifiedBy>洁</cp:lastModifiedBy>
  <cp:lastPrinted>2018-05-25T09:25:00Z</cp:lastPrinted>
  <dcterms:modified xsi:type="dcterms:W3CDTF">2026-05-18T02:46:26Z</dcterms:modified>
  <dc:title>第一部分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B7D6F0C4997B4C1AACFF8B653CFB88E5_13</vt:lpwstr>
  </property>
  <property fmtid="{D5CDD505-2E9C-101B-9397-08002B2CF9AE}" pid="4" name="KSOTemplateDocerSaveRecord">
    <vt:lpwstr>eyJoZGlkIjoiZjQ2OWE0ODg4ZDU0ZWM2YTgxN2Y4OGUyN2QwNGFiYmMiLCJ1c2VySWQiOiI1ODk2OTYzNzUifQ==</vt:lpwstr>
  </property>
</Properties>
</file>