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p>
    <w:p>
      <w:pPr>
        <w:jc w:val="left"/>
        <w:rPr>
          <w:rFonts w:hint="eastAsia" w:asciiTheme="minorEastAsia" w:hAnsiTheme="minorEastAsia" w:eastAsiaTheme="minorEastAsia" w:cstheme="minorEastAsia"/>
          <w:b/>
          <w:sz w:val="24"/>
          <w:u w:val="single"/>
          <w:lang w:eastAsia="zh-CN"/>
        </w:rPr>
      </w:pPr>
      <w:r>
        <w:rPr>
          <w:rFonts w:hint="eastAsia" w:asciiTheme="minorEastAsia" w:hAnsiTheme="minorEastAsia" w:eastAsiaTheme="minorEastAsia" w:cstheme="minorEastAsia"/>
          <w:b/>
          <w:sz w:val="24"/>
          <w:u w:val="single"/>
          <w:lang w:eastAsia="zh-CN"/>
        </w:rPr>
        <w:t>投标文件附加格式《“★”条款响应表》</w:t>
      </w:r>
    </w:p>
    <w:p>
      <w:pPr>
        <w:pStyle w:val="2"/>
        <w:rPr>
          <w:rFonts w:hint="eastAsia"/>
          <w:lang w:eastAsia="zh-CN"/>
        </w:rPr>
      </w:pP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w:t>
      </w:r>
      <w:r>
        <w:rPr>
          <w:rFonts w:hint="eastAsia" w:asciiTheme="minorEastAsia" w:hAnsiTheme="minorEastAsia" w:eastAsiaTheme="minorEastAsia" w:cstheme="minorEastAsia"/>
          <w:b/>
          <w:sz w:val="36"/>
          <w:szCs w:val="36"/>
          <w:lang w:eastAsia="zh-CN"/>
        </w:rPr>
        <w:t>条款</w:t>
      </w:r>
      <w:r>
        <w:rPr>
          <w:rFonts w:hint="eastAsia" w:asciiTheme="minorEastAsia" w:hAnsiTheme="minorEastAsia" w:eastAsiaTheme="minorEastAsia" w:cstheme="minorEastAsia"/>
          <w:b/>
          <w:sz w:val="36"/>
          <w:szCs w:val="36"/>
        </w:rPr>
        <w:t>响应表》</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项目名称：中山市古镇人民医院迁建项目信息化建设（一期）项目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
        <w:gridCol w:w="5513"/>
        <w:gridCol w:w="1314"/>
        <w:gridCol w:w="847"/>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0" w:type="auto"/>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采购需求中“★”条款内容</w:t>
            </w:r>
          </w:p>
        </w:tc>
        <w:tc>
          <w:tcPr>
            <w:tcW w:w="0" w:type="auto"/>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是否响应（填写：“响应”或相同含义/“不响应”或相同含义）</w:t>
            </w:r>
          </w:p>
        </w:tc>
        <w:tc>
          <w:tcPr>
            <w:tcW w:w="0" w:type="auto"/>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证明文件所在位置（如有）</w:t>
            </w:r>
          </w:p>
        </w:tc>
        <w:tc>
          <w:tcPr>
            <w:tcW w:w="0" w:type="auto"/>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1.本项目“液晶显示器”或同类设备属于《节能产品政府采购品目清单》强制采购清单品目范围内的产品,投标人须在投标文件中提供国家认可的认证机构出具的处于有效期之内的节能产品认证证书。【响应方式：应优先在《“★”条款响应表》”中填写并作出响应，并在表后附上国家认可的认证机构出具的处于有效期之内的节能产品认证证书复印件。】</w:t>
            </w: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★1.2主要设备需要提供3年7</w:t>
            </w:r>
            <w:r>
              <w:rPr>
                <w:rFonts w:hint="eastAsia" w:ascii="宋体" w:hAnsi="宋体" w:cs="宋体"/>
                <w:sz w:val="18"/>
                <w:szCs w:val="18"/>
                <w:lang w:eastAsia="zh-CN"/>
              </w:rPr>
              <w:t>天</w:t>
            </w:r>
            <w:r>
              <w:rPr>
                <w:rFonts w:hint="eastAsia" w:ascii="宋体" w:hAnsi="宋体" w:eastAsia="宋体" w:cs="宋体"/>
                <w:sz w:val="18"/>
                <w:szCs w:val="18"/>
              </w:rPr>
              <w:t>×24小时原厂保修服务。【响应方式：投标文件承诺响应，应优先在《“★”条款响应表》中填写并作出响应，填表视为已承诺，作为评审依据。】</w:t>
            </w: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★6.项目验收后，中标</w:t>
            </w:r>
            <w:r>
              <w:rPr>
                <w:rFonts w:hint="eastAsia" w:ascii="宋体" w:hAnsi="宋体" w:cs="宋体"/>
                <w:sz w:val="18"/>
                <w:szCs w:val="18"/>
                <w:lang w:eastAsia="zh-CN"/>
              </w:rPr>
              <w:t>人</w:t>
            </w:r>
            <w:r>
              <w:rPr>
                <w:rFonts w:hint="eastAsia" w:ascii="宋体" w:hAnsi="宋体" w:eastAsia="宋体" w:cs="宋体"/>
                <w:sz w:val="18"/>
                <w:szCs w:val="18"/>
              </w:rPr>
              <w:t>承诺提供1名网络工程师（具有中级职称）在医院信息科驻场服务1年，驻场服务为上班时间，驻场服务满1年后，提供保修期后2年的远程7×24的全年实时技术支持，如远程解决不了问题，需24小时内到达现场，48小时内不能解决，中标</w:t>
            </w:r>
            <w:r>
              <w:rPr>
                <w:rFonts w:hint="eastAsia" w:ascii="宋体" w:hAnsi="宋体" w:cs="宋体"/>
                <w:sz w:val="18"/>
                <w:szCs w:val="18"/>
                <w:lang w:eastAsia="zh-CN"/>
              </w:rPr>
              <w:t>人</w:t>
            </w:r>
            <w:r>
              <w:rPr>
                <w:rFonts w:hint="eastAsia" w:ascii="宋体" w:hAnsi="宋体" w:eastAsia="宋体" w:cs="宋体"/>
                <w:sz w:val="18"/>
                <w:szCs w:val="18"/>
              </w:rPr>
              <w:t>提供同档的设备予采购人临时使用，不再另行收费。驻场服务期间每季度提供培训一次，巡查一次并提供巡查报告。【响应方式：投标文件承诺响应，应优先在《“★”条款响应表》中填写并作出响应，填表视为已承诺，作为评审依据。】</w:t>
            </w:r>
            <w:bookmarkStart w:id="0" w:name="_GoBack"/>
            <w:bookmarkEnd w:id="0"/>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★11.必须与医院现用信息管理系统HIS、PACS 、LIS等进行相关数据接口对接，确保系统正常运行使用。【响应方式：投标文件承诺响应，应优先在《“★”条款响应表》中填写并作出响应，填表视为已承诺，作为评审依据。】</w:t>
            </w: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★7.必须与医院现用信息管理系统HIS、PACS 、LIS、医保系统等进行相关数据接口对接，确保系统正常运行使用。【响应方式：投标文件承诺响应，应优先在《“★”条款响应表》中填写并作出响应，填表视为已承诺，作为评审依据。】</w:t>
            </w: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★4CPU实配≥2颗cpu（单cpu主频≥2.8GHz，核数≥32核）【响应方式：投标文件承诺响应，应优先在《“★”条款响应表》中填写并作出响应，填表视为已承诺，作为评审依据。】</w:t>
            </w: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7</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★5内存实配≥16*32GB DDR4 3200内存【响应方式：投标文件承诺响应，应优先在《“★”条款响应表》中填写并作出响应，填表视为已承诺，作为评审依据。】</w:t>
            </w: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8</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★9硬盘实配≥4块960GB SSD硬盘，热插拔【响应方式：投标文件承诺响应，应优先在《“★”条款响应表》中填写并作出响应，填表视为已承诺，作为评审依据。】</w:t>
            </w: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9</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★4CPU实配≥2颗cpu（单cpu主频≥2.8GHz，核数≥32核）【响应方式：投标文件承诺响应，应优先在《“★”条款响应表》中填写并作出响应，填表视为已承诺，作为评审依据。】</w:t>
            </w: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10</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★5内存实配≥16*32GB DDR4 3200内存【响应方式：投标文件承诺响应，应优先在《“★”条款响应表》中填写并作出响应，填表视为已承诺，作为评审依据。】</w:t>
            </w: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11</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★9硬盘实配≥8块960GB SSD硬盘，热插拔【响应方式：投标文件承诺响应，应优先在《“★”条款响应表》中填写并作出响应，填表视为已承诺，作为评审依据。】</w:t>
            </w: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12</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★4CPU实配规格≥2颗cpu（单cpu主频≥2.4GHz，核数≥24核）【响应方式：投标文件承诺响应，应优先在《“★”条款响应表》中填写并作出响应，填表视为已承诺，作为评审依据。】</w:t>
            </w: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13</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★5内存-内存实配规格≥8*64GB DDR4 3200内存【响应方式：投标文件承诺响应，应优先在《“★”条款响应表》中填写并作出响应，填表视为已承诺，作为评审依据。】</w:t>
            </w: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14</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★9硬盘实配规格≥2块480GB SSD硬盘，热插拔【响应方式：投标文件承诺响应，应优先在《“★”条款响应表》中填写并作出响应，填表视为已承诺，作为评审依据。】</w:t>
            </w: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18"/>
                <w:szCs w:val="18"/>
              </w:rPr>
            </w:pPr>
            <w:r>
              <w:rPr>
                <w:rFonts w:hint="eastAsia" w:ascii="宋体" w:hAnsi="宋体" w:eastAsia="宋体" w:cs="宋体"/>
                <w:sz w:val="18"/>
                <w:szCs w:val="18"/>
              </w:rPr>
              <w:t>15</w:t>
            </w:r>
          </w:p>
        </w:tc>
        <w:tc>
          <w:tcPr>
            <w:tcW w:w="0" w:type="auto"/>
          </w:tcPr>
          <w:p>
            <w:pPr>
              <w:rPr>
                <w:rFonts w:hint="eastAsia" w:ascii="宋体" w:hAnsi="宋体" w:eastAsia="宋体" w:cs="宋体"/>
                <w:sz w:val="18"/>
                <w:szCs w:val="18"/>
              </w:rPr>
            </w:pPr>
            <w:r>
              <w:rPr>
                <w:rFonts w:hint="eastAsia" w:ascii="宋体" w:hAnsi="宋体" w:eastAsia="宋体" w:cs="宋体"/>
                <w:sz w:val="18"/>
                <w:szCs w:val="18"/>
              </w:rPr>
              <w:t>★1含与医院现用的HIS、PACS、LIS等信息系统进行对接。且可根据用户对排队叫号管理流程优化软件，达到医院方使用要求。【响应方式：投标文件承诺响应，应优先在《“★”条款响应表》中填写并作出响应，填表视为已承诺，作为评审依据。】</w:t>
            </w: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c>
          <w:tcPr>
            <w:tcW w:w="0" w:type="auto"/>
          </w:tcPr>
          <w:p>
            <w:pPr>
              <w:rPr>
                <w:rFonts w:hint="eastAsia" w:ascii="宋体" w:hAnsi="宋体" w:eastAsia="宋体" w:cs="宋体"/>
                <w:sz w:val="18"/>
                <w:szCs w:val="18"/>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说明：</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1.供应商（投标人）应当如实填写上表内容，对采购文件提出的要求和条件作出明确响应，响应方式可逐条列明响应或同时多条合并响应或全部合并响应。</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2.采购需求中标注“★”的条款，若有任何一条不响应或不满足或负偏离（或相同含义）的则导致响应无效。</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3.“备注”处可视情况填写偏离情况的说明。</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4.若供应商（投标人）除填写本表外还在投标文件其他地方同时对条款进行响应，则响应内容以本表为准。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5.本表中“采购需求中‘★’条款内容”的填写若与招标文件第二章“采购需求”中的表述不一致，以“采购需求”中的表述为准。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 w:val="21"/>
          <w:szCs w:val="24"/>
          <w:lang w:val="en-US" w:eastAsia="zh-CN" w:bidi="ar-SA"/>
        </w:rPr>
      </w:pPr>
      <w:r>
        <w:rPr>
          <w:rFonts w:hint="eastAsia" w:asciiTheme="minorEastAsia" w:hAnsiTheme="minorEastAsia" w:eastAsiaTheme="minorEastAsia" w:cstheme="minorEastAsia"/>
          <w:color w:val="auto"/>
          <w:kern w:val="2"/>
          <w:sz w:val="21"/>
          <w:szCs w:val="24"/>
          <w:lang w:val="en-US" w:eastAsia="zh-CN" w:bidi="ar-SA"/>
        </w:rPr>
        <w:t>6.采购需求中带“★”的条款中如有要求提供证明材料的，投标文件中须按要求附上证明资料，否则视为不满足。</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p>
    <w:p>
      <w:pPr>
        <w:spacing w:line="360" w:lineRule="auto"/>
        <w:jc w:val="right"/>
        <w:rPr>
          <w:rFonts w:hint="eastAsia" w:asciiTheme="minorEastAsia" w:hAnsiTheme="minorEastAsia" w:eastAsiaTheme="minorEastAsia" w:cstheme="minorEastAsia"/>
          <w:kern w:val="2"/>
          <w:sz w:val="21"/>
          <w:szCs w:val="24"/>
          <w:lang w:val="en-US" w:eastAsia="zh-CN" w:bidi="ar-SA"/>
        </w:rPr>
      </w:pPr>
    </w:p>
    <w:p>
      <w:pPr>
        <w:spacing w:line="360" w:lineRule="auto"/>
        <w:jc w:val="righ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供应商（投标人）名称（盖章）：__________________</w:t>
      </w:r>
    </w:p>
    <w:p>
      <w:pPr>
        <w:spacing w:line="360" w:lineRule="auto"/>
        <w:jc w:val="right"/>
        <w:rPr>
          <w:rFonts w:hint="eastAsia" w:asciiTheme="minorEastAsia" w:hAnsiTheme="minorEastAsia" w:eastAsiaTheme="minorEastAsia" w:cstheme="minorEastAsia"/>
          <w:kern w:val="2"/>
          <w:sz w:val="21"/>
          <w:szCs w:val="24"/>
          <w:lang w:val="en-US" w:eastAsia="zh-Hans" w:bidi="ar-SA"/>
        </w:rPr>
      </w:pPr>
      <w:r>
        <w:rPr>
          <w:rFonts w:hint="eastAsia" w:asciiTheme="minorEastAsia" w:hAnsiTheme="minorEastAsia" w:eastAsiaTheme="minorEastAsia" w:cstheme="minorEastAsia"/>
          <w:kern w:val="2"/>
          <w:sz w:val="21"/>
          <w:szCs w:val="24"/>
          <w:lang w:val="en-US" w:eastAsia="zh-CN" w:bidi="ar-SA"/>
        </w:rPr>
        <w:t xml:space="preserve"> 日  期：__________________</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ZDkxYzA2NGM4YmZkMmZlZmQ2MTdhOTVmYjRkMjMifQ=="/>
  </w:docVars>
  <w:rsids>
    <w:rsidRoot w:val="53B52B8D"/>
    <w:rsid w:val="0DFFCA1C"/>
    <w:rsid w:val="177F50ED"/>
    <w:rsid w:val="1DBF9AE0"/>
    <w:rsid w:val="4DB79D78"/>
    <w:rsid w:val="53B52B8D"/>
    <w:rsid w:val="5ADD5995"/>
    <w:rsid w:val="5F775268"/>
    <w:rsid w:val="5F9A86AC"/>
    <w:rsid w:val="5FAF397C"/>
    <w:rsid w:val="67E56449"/>
    <w:rsid w:val="6B524510"/>
    <w:rsid w:val="6DFB86EB"/>
    <w:rsid w:val="6FDA5BFE"/>
    <w:rsid w:val="77F79321"/>
    <w:rsid w:val="7945C82E"/>
    <w:rsid w:val="7FDE5D3F"/>
    <w:rsid w:val="BAF8400A"/>
    <w:rsid w:val="BBBF7779"/>
    <w:rsid w:val="BD3F47F6"/>
    <w:rsid w:val="FCF64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cs="Times New Roman"/>
      <w:kern w:val="0"/>
      <w:sz w:val="24"/>
      <w:szCs w:val="24"/>
    </w:rPr>
  </w:style>
  <w:style w:type="paragraph" w:styleId="3">
    <w:name w:val="toc 5"/>
    <w:basedOn w:val="1"/>
    <w:next w:val="1"/>
    <w:qFormat/>
    <w:uiPriority w:val="0"/>
    <w:pPr>
      <w:ind w:left="840"/>
      <w:jc w:val="left"/>
    </w:pPr>
    <w:rPr>
      <w:rFonts w:ascii="Calibri" w:hAnsi="Calibri" w:cs="Calibri"/>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413</Words>
  <Characters>453</Characters>
  <Lines>0</Lines>
  <Paragraphs>0</Paragraphs>
  <TotalTime>12</TotalTime>
  <ScaleCrop>false</ScaleCrop>
  <LinksUpToDate>false</LinksUpToDate>
  <CharactersWithSpaces>456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2022-04-12T03:57:00Z</dcterms:created>
  <dc:creator>五块钱</dc:creator>
  <cp:lastModifiedBy>user</cp:lastModifiedBy>
  <cp:lastPrinted>2024-07-02T16:54:00Z</cp:lastPrinted>
  <dcterms:modified xsi:type="dcterms:W3CDTF">2024-07-03T16:50:10Z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789613501FB64747B1ED74CBB1A5DFCD_12</vt:lpwstr>
  </property>
</Properties>
</file>