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C0D95">
      <w:pPr>
        <w:pStyle w:val="42"/>
        <w:ind w:firstLine="210"/>
        <w:rPr>
          <w:rFonts w:hint="eastAsia" w:asciiTheme="minorEastAsia" w:hAnsiTheme="minorEastAsia" w:eastAsiaTheme="minorEastAsia" w:cstheme="minorEastAsia"/>
          <w:color w:val="auto"/>
          <w:sz w:val="21"/>
          <w:szCs w:val="21"/>
          <w:highlight w:val="none"/>
          <w:lang w:eastAsia="zh-CN"/>
        </w:rPr>
      </w:pPr>
    </w:p>
    <w:p w14:paraId="1052666B">
      <w:pPr>
        <w:spacing w:line="500" w:lineRule="exact"/>
        <w:jc w:val="both"/>
        <w:rPr>
          <w:rFonts w:hint="eastAsia" w:asciiTheme="minorEastAsia" w:hAnsiTheme="minorEastAsia" w:eastAsiaTheme="minorEastAsia" w:cstheme="minorEastAsia"/>
          <w:b/>
          <w:color w:val="auto"/>
          <w:spacing w:val="80"/>
          <w:sz w:val="21"/>
          <w:szCs w:val="21"/>
          <w:highlight w:val="none"/>
        </w:rPr>
      </w:pPr>
    </w:p>
    <w:p w14:paraId="6C64CE5C">
      <w:pPr>
        <w:spacing w:line="500" w:lineRule="exact"/>
        <w:jc w:val="center"/>
        <w:rPr>
          <w:rFonts w:hint="eastAsia" w:asciiTheme="minorEastAsia" w:hAnsiTheme="minorEastAsia" w:eastAsiaTheme="minorEastAsia" w:cstheme="minorEastAsia"/>
          <w:b/>
          <w:color w:val="auto"/>
          <w:spacing w:val="80"/>
          <w:sz w:val="21"/>
          <w:szCs w:val="21"/>
          <w:highlight w:val="none"/>
        </w:rPr>
      </w:pPr>
    </w:p>
    <w:p w14:paraId="1ADE027E">
      <w:pPr>
        <w:keepNext w:val="0"/>
        <w:keepLines w:val="0"/>
        <w:pageBreakBefore w:val="0"/>
        <w:widowControl/>
        <w:kinsoku/>
        <w:wordWrap/>
        <w:overflowPunct/>
        <w:topLinePunct w:val="0"/>
        <w:autoSpaceDE/>
        <w:autoSpaceDN/>
        <w:bidi w:val="0"/>
        <w:adjustRightInd/>
        <w:snapToGrid/>
        <w:spacing w:line="360" w:lineRule="auto"/>
        <w:ind w:left="0" w:hanging="880" w:hangingChars="200"/>
        <w:jc w:val="center"/>
        <w:textAlignment w:val="auto"/>
        <w:rPr>
          <w:rFonts w:hint="eastAsia" w:asciiTheme="minorEastAsia" w:hAnsiTheme="minorEastAsia" w:eastAsiaTheme="minorEastAsia" w:cstheme="minorEastAsia"/>
          <w:bCs/>
          <w:color w:val="auto"/>
          <w:sz w:val="44"/>
          <w:szCs w:val="44"/>
          <w:highlight w:val="none"/>
          <w:lang w:eastAsia="zh-CN"/>
        </w:rPr>
      </w:pPr>
      <w:r>
        <w:rPr>
          <w:rFonts w:hint="eastAsia" w:asciiTheme="minorEastAsia" w:hAnsiTheme="minorEastAsia" w:eastAsiaTheme="minorEastAsia" w:cstheme="minorEastAsia"/>
          <w:bCs/>
          <w:color w:val="auto"/>
          <w:sz w:val="44"/>
          <w:szCs w:val="44"/>
          <w:highlight w:val="none"/>
        </w:rPr>
        <w:t xml:space="preserve">  中山市古镇人民医院牙科微动力系统</w:t>
      </w:r>
      <w:r>
        <w:rPr>
          <w:rFonts w:hint="eastAsia" w:asciiTheme="minorEastAsia" w:hAnsiTheme="minorEastAsia" w:eastAsiaTheme="minorEastAsia" w:cstheme="minorEastAsia"/>
          <w:bCs/>
          <w:color w:val="auto"/>
          <w:sz w:val="44"/>
          <w:szCs w:val="44"/>
          <w:highlight w:val="none"/>
          <w:lang w:val="en-US" w:eastAsia="zh-CN"/>
        </w:rPr>
        <w:t>采购项目</w:t>
      </w:r>
    </w:p>
    <w:p w14:paraId="2159D1AC">
      <w:pPr>
        <w:pStyle w:val="42"/>
        <w:ind w:firstLine="210"/>
        <w:rPr>
          <w:rFonts w:hint="eastAsia" w:asciiTheme="minorEastAsia" w:hAnsiTheme="minorEastAsia" w:eastAsiaTheme="minorEastAsia" w:cstheme="minorEastAsia"/>
          <w:color w:val="auto"/>
          <w:sz w:val="44"/>
          <w:szCs w:val="44"/>
          <w:highlight w:val="none"/>
        </w:rPr>
      </w:pPr>
    </w:p>
    <w:p w14:paraId="220B5417">
      <w:pPr>
        <w:jc w:val="center"/>
        <w:rPr>
          <w:rFonts w:hint="eastAsia" w:asciiTheme="minorEastAsia" w:hAnsiTheme="minorEastAsia" w:eastAsiaTheme="minorEastAsia" w:cstheme="minorEastAsia"/>
          <w:b w:val="0"/>
          <w:bCs w:val="0"/>
          <w:color w:val="auto"/>
          <w:sz w:val="32"/>
          <w:szCs w:val="32"/>
          <w:highlight w:val="none"/>
        </w:rPr>
      </w:pPr>
      <w:r>
        <w:rPr>
          <w:rFonts w:hint="eastAsia" w:asciiTheme="minorEastAsia" w:hAnsiTheme="minorEastAsia" w:eastAsiaTheme="minorEastAsia" w:cstheme="minorEastAsia"/>
          <w:b w:val="0"/>
          <w:bCs w:val="0"/>
          <w:color w:val="auto"/>
          <w:sz w:val="32"/>
          <w:szCs w:val="32"/>
          <w:highlight w:val="none"/>
        </w:rPr>
        <w:t>（项目编号：</w:t>
      </w:r>
      <w:r>
        <w:rPr>
          <w:rFonts w:hint="eastAsia" w:asciiTheme="minorEastAsia" w:hAnsiTheme="minorEastAsia" w:eastAsiaTheme="minorEastAsia" w:cstheme="minorEastAsia"/>
          <w:b w:val="0"/>
          <w:bCs w:val="0"/>
          <w:color w:val="auto"/>
          <w:sz w:val="32"/>
          <w:szCs w:val="32"/>
          <w:highlight w:val="none"/>
          <w:lang w:val="en-US" w:eastAsia="zh-CN"/>
        </w:rPr>
        <w:t>GYCG-SBK</w:t>
      </w:r>
      <w:r>
        <w:rPr>
          <w:rFonts w:hint="eastAsia" w:asciiTheme="minorEastAsia" w:hAnsiTheme="minorEastAsia" w:eastAsiaTheme="minorEastAsia" w:cstheme="minorEastAsia"/>
          <w:b w:val="0"/>
          <w:bCs w:val="0"/>
          <w:color w:val="auto"/>
          <w:sz w:val="32"/>
          <w:szCs w:val="32"/>
          <w:highlight w:val="none"/>
        </w:rPr>
        <w:t>-202</w:t>
      </w:r>
      <w:r>
        <w:rPr>
          <w:rFonts w:hint="eastAsia" w:asciiTheme="minorEastAsia" w:hAnsiTheme="minorEastAsia" w:eastAsiaTheme="minorEastAsia" w:cstheme="minorEastAsia"/>
          <w:b w:val="0"/>
          <w:bCs w:val="0"/>
          <w:color w:val="auto"/>
          <w:sz w:val="32"/>
          <w:szCs w:val="32"/>
          <w:highlight w:val="none"/>
          <w:lang w:val="en-US" w:eastAsia="zh-CN"/>
        </w:rPr>
        <w:t>60802</w:t>
      </w:r>
      <w:r>
        <w:rPr>
          <w:rFonts w:hint="eastAsia" w:asciiTheme="minorEastAsia" w:hAnsiTheme="minorEastAsia" w:eastAsiaTheme="minorEastAsia" w:cstheme="minorEastAsia"/>
          <w:b w:val="0"/>
          <w:bCs w:val="0"/>
          <w:color w:val="auto"/>
          <w:sz w:val="32"/>
          <w:szCs w:val="32"/>
          <w:highlight w:val="none"/>
        </w:rPr>
        <w:t>）</w:t>
      </w:r>
    </w:p>
    <w:p w14:paraId="1A804A6E">
      <w:pPr>
        <w:pStyle w:val="42"/>
        <w:ind w:firstLine="280"/>
        <w:rPr>
          <w:rFonts w:hint="eastAsia" w:asciiTheme="minorEastAsia" w:hAnsiTheme="minorEastAsia" w:eastAsiaTheme="minorEastAsia" w:cstheme="minorEastAsia"/>
          <w:bCs/>
          <w:color w:val="auto"/>
          <w:sz w:val="21"/>
          <w:szCs w:val="21"/>
          <w:highlight w:val="none"/>
        </w:rPr>
      </w:pPr>
    </w:p>
    <w:p w14:paraId="358A7A89">
      <w:pPr>
        <w:pStyle w:val="42"/>
        <w:ind w:firstLine="440"/>
        <w:rPr>
          <w:rFonts w:hint="eastAsia" w:asciiTheme="minorEastAsia" w:hAnsiTheme="minorEastAsia" w:eastAsiaTheme="minorEastAsia" w:cstheme="minorEastAsia"/>
          <w:bCs/>
          <w:color w:val="auto"/>
          <w:sz w:val="21"/>
          <w:szCs w:val="21"/>
          <w:highlight w:val="none"/>
        </w:rPr>
      </w:pPr>
    </w:p>
    <w:p w14:paraId="624D54C2">
      <w:pPr>
        <w:pStyle w:val="42"/>
        <w:ind w:firstLine="440"/>
        <w:rPr>
          <w:rFonts w:hint="eastAsia" w:asciiTheme="minorEastAsia" w:hAnsiTheme="minorEastAsia" w:eastAsiaTheme="minorEastAsia" w:cstheme="minorEastAsia"/>
          <w:bCs/>
          <w:color w:val="auto"/>
          <w:sz w:val="21"/>
          <w:szCs w:val="21"/>
          <w:highlight w:val="none"/>
        </w:rPr>
      </w:pPr>
    </w:p>
    <w:p w14:paraId="598D5E06">
      <w:pPr>
        <w:jc w:val="center"/>
        <w:rPr>
          <w:rFonts w:hint="eastAsia" w:asciiTheme="minorEastAsia" w:hAnsiTheme="minorEastAsia" w:eastAsiaTheme="minorEastAsia" w:cstheme="minorEastAsia"/>
          <w:color w:val="auto"/>
          <w:sz w:val="44"/>
          <w:szCs w:val="44"/>
          <w:highlight w:val="none"/>
        </w:rPr>
      </w:pPr>
    </w:p>
    <w:p w14:paraId="7AB9356C">
      <w:pPr>
        <w:jc w:val="center"/>
        <w:rPr>
          <w:rFonts w:hint="eastAsia" w:asciiTheme="minorEastAsia" w:hAnsiTheme="minorEastAsia" w:eastAsiaTheme="minorEastAsia" w:cstheme="minorEastAsia"/>
          <w:color w:val="auto"/>
          <w:sz w:val="84"/>
          <w:szCs w:val="84"/>
          <w:highlight w:val="none"/>
        </w:rPr>
      </w:pPr>
      <w:r>
        <w:rPr>
          <w:rFonts w:hint="eastAsia" w:asciiTheme="minorEastAsia" w:hAnsiTheme="minorEastAsia" w:eastAsiaTheme="minorEastAsia" w:cstheme="minorEastAsia"/>
          <w:b/>
          <w:bCs/>
          <w:color w:val="auto"/>
          <w:spacing w:val="60"/>
          <w:sz w:val="84"/>
          <w:szCs w:val="84"/>
          <w:highlight w:val="none"/>
        </w:rPr>
        <w:t>采购文件</w:t>
      </w:r>
    </w:p>
    <w:p w14:paraId="514EFB42">
      <w:pPr>
        <w:pStyle w:val="42"/>
        <w:ind w:firstLine="520"/>
        <w:rPr>
          <w:rFonts w:hint="eastAsia" w:asciiTheme="minorEastAsia" w:hAnsiTheme="minorEastAsia" w:eastAsiaTheme="minorEastAsia" w:cstheme="minorEastAsia"/>
          <w:color w:val="auto"/>
          <w:sz w:val="44"/>
          <w:szCs w:val="44"/>
          <w:highlight w:val="none"/>
        </w:rPr>
      </w:pPr>
    </w:p>
    <w:p w14:paraId="4FDE92BE">
      <w:pPr>
        <w:pStyle w:val="42"/>
        <w:ind w:firstLine="520"/>
        <w:rPr>
          <w:rFonts w:hint="eastAsia" w:asciiTheme="minorEastAsia" w:hAnsiTheme="minorEastAsia" w:eastAsiaTheme="minorEastAsia" w:cstheme="minorEastAsia"/>
          <w:color w:val="auto"/>
          <w:sz w:val="44"/>
          <w:szCs w:val="44"/>
          <w:highlight w:val="none"/>
          <w:lang w:eastAsia="zh-CN"/>
        </w:rPr>
      </w:pPr>
    </w:p>
    <w:p w14:paraId="584FD3C8">
      <w:pPr>
        <w:pStyle w:val="42"/>
        <w:ind w:firstLine="520"/>
        <w:rPr>
          <w:rFonts w:hint="eastAsia" w:asciiTheme="minorEastAsia" w:hAnsiTheme="minorEastAsia" w:eastAsiaTheme="minorEastAsia" w:cstheme="minorEastAsia"/>
          <w:color w:val="auto"/>
          <w:sz w:val="44"/>
          <w:szCs w:val="44"/>
          <w:highlight w:val="none"/>
          <w:lang w:eastAsia="zh-CN"/>
        </w:rPr>
      </w:pPr>
    </w:p>
    <w:p w14:paraId="7C9FD7AA">
      <w:pPr>
        <w:pStyle w:val="42"/>
        <w:ind w:firstLine="520"/>
        <w:rPr>
          <w:rFonts w:hint="eastAsia" w:asciiTheme="minorEastAsia" w:hAnsiTheme="minorEastAsia" w:eastAsiaTheme="minorEastAsia" w:cstheme="minorEastAsia"/>
          <w:color w:val="auto"/>
          <w:sz w:val="44"/>
          <w:szCs w:val="44"/>
          <w:highlight w:val="none"/>
          <w:lang w:eastAsia="zh-CN"/>
        </w:rPr>
      </w:pPr>
    </w:p>
    <w:p w14:paraId="701C9FFF">
      <w:pPr>
        <w:rPr>
          <w:rFonts w:hint="eastAsia" w:asciiTheme="minorEastAsia" w:hAnsiTheme="minorEastAsia" w:eastAsiaTheme="minorEastAsia" w:cstheme="minorEastAsia"/>
          <w:color w:val="auto"/>
          <w:sz w:val="36"/>
          <w:szCs w:val="36"/>
          <w:highlight w:val="none"/>
        </w:rPr>
      </w:pPr>
    </w:p>
    <w:p w14:paraId="0E9813C1">
      <w:pPr>
        <w:spacing w:line="360" w:lineRule="auto"/>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中山市古镇人民医院</w:t>
      </w:r>
    </w:p>
    <w:p w14:paraId="7AFAE677">
      <w:pPr>
        <w:spacing w:line="360" w:lineRule="auto"/>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二○二</w:t>
      </w:r>
      <w:r>
        <w:rPr>
          <w:rFonts w:hint="eastAsia" w:asciiTheme="minorEastAsia" w:hAnsiTheme="minorEastAsia" w:eastAsiaTheme="minorEastAsia" w:cstheme="minorEastAsia"/>
          <w:b/>
          <w:bCs/>
          <w:color w:val="auto"/>
          <w:sz w:val="36"/>
          <w:szCs w:val="36"/>
          <w:highlight w:val="none"/>
          <w:lang w:val="en-US" w:eastAsia="zh-CN"/>
        </w:rPr>
        <w:t>六</w:t>
      </w:r>
      <w:r>
        <w:rPr>
          <w:rFonts w:hint="eastAsia" w:asciiTheme="minorEastAsia" w:hAnsiTheme="minorEastAsia" w:eastAsiaTheme="minorEastAsia" w:cstheme="minorEastAsia"/>
          <w:b/>
          <w:bCs/>
          <w:color w:val="auto"/>
          <w:sz w:val="36"/>
          <w:szCs w:val="36"/>
          <w:highlight w:val="none"/>
        </w:rPr>
        <w:t>年</w:t>
      </w:r>
      <w:r>
        <w:rPr>
          <w:rFonts w:hint="eastAsia" w:asciiTheme="minorEastAsia" w:hAnsiTheme="minorEastAsia" w:eastAsiaTheme="minorEastAsia" w:cstheme="minorEastAsia"/>
          <w:b/>
          <w:bCs/>
          <w:color w:val="auto"/>
          <w:sz w:val="36"/>
          <w:szCs w:val="36"/>
          <w:highlight w:val="none"/>
          <w:lang w:val="en-US" w:eastAsia="zh-CN"/>
        </w:rPr>
        <w:t>八</w:t>
      </w:r>
      <w:r>
        <w:rPr>
          <w:rFonts w:hint="eastAsia" w:asciiTheme="minorEastAsia" w:hAnsiTheme="minorEastAsia" w:eastAsiaTheme="minorEastAsia" w:cstheme="minorEastAsia"/>
          <w:b/>
          <w:bCs/>
          <w:color w:val="auto"/>
          <w:sz w:val="36"/>
          <w:szCs w:val="36"/>
          <w:highlight w:val="none"/>
        </w:rPr>
        <w:t>月</w:t>
      </w:r>
      <w:r>
        <w:rPr>
          <w:rFonts w:hint="eastAsia" w:asciiTheme="minorEastAsia" w:hAnsiTheme="minorEastAsia" w:eastAsiaTheme="minorEastAsia" w:cstheme="minorEastAsia"/>
          <w:color w:val="auto"/>
          <w:sz w:val="36"/>
          <w:szCs w:val="36"/>
          <w:highlight w:val="none"/>
        </w:rPr>
        <w:t xml:space="preserve"> </w:t>
      </w:r>
    </w:p>
    <w:p w14:paraId="0E48BD0E">
      <w:pPr>
        <w:pStyle w:val="90"/>
        <w:jc w:val="left"/>
        <w:rPr>
          <w:rFonts w:hint="eastAsia" w:asciiTheme="minorEastAsia" w:hAnsiTheme="minorEastAsia" w:eastAsiaTheme="minorEastAsia" w:cstheme="minorEastAsia"/>
          <w:color w:val="auto"/>
          <w:sz w:val="21"/>
          <w:szCs w:val="21"/>
          <w:highlight w:val="none"/>
        </w:rPr>
        <w:sectPr>
          <w:headerReference r:id="rId5"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linePitch="312" w:charSpace="0"/>
        </w:sectPr>
      </w:pPr>
    </w:p>
    <w:p w14:paraId="5E954DCA">
      <w:pPr>
        <w:pStyle w:val="90"/>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color w:val="auto"/>
          <w:sz w:val="32"/>
          <w:szCs w:val="32"/>
          <w:highlight w:val="none"/>
        </w:rPr>
      </w:pPr>
      <w:r>
        <w:rPr>
          <w:rFonts w:hint="eastAsia"/>
          <w:color w:val="auto"/>
          <w:sz w:val="32"/>
          <w:szCs w:val="32"/>
          <w:highlight w:val="none"/>
          <w:lang w:val="en-US" w:eastAsia="zh-CN"/>
        </w:rPr>
        <w:t>一、</w:t>
      </w:r>
      <w:r>
        <w:rPr>
          <w:rFonts w:hint="eastAsia"/>
          <w:color w:val="auto"/>
          <w:sz w:val="32"/>
          <w:szCs w:val="32"/>
          <w:highlight w:val="none"/>
        </w:rPr>
        <w:t>采购邀请函</w:t>
      </w:r>
    </w:p>
    <w:p w14:paraId="6E9A4F0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b/>
          <w:bCs/>
          <w:color w:val="auto"/>
          <w:kern w:val="28"/>
          <w:szCs w:val="21"/>
          <w:highlight w:val="none"/>
        </w:rPr>
      </w:pPr>
      <w:r>
        <w:rPr>
          <w:rFonts w:hint="eastAsia" w:ascii="宋体" w:hAnsi="宋体"/>
          <w:b/>
          <w:bCs/>
          <w:color w:val="auto"/>
          <w:kern w:val="28"/>
          <w:szCs w:val="21"/>
          <w:highlight w:val="none"/>
        </w:rPr>
        <w:t>各潜在供应商：</w:t>
      </w:r>
    </w:p>
    <w:p w14:paraId="73DF665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color w:val="auto"/>
          <w:kern w:val="28"/>
          <w:szCs w:val="21"/>
          <w:highlight w:val="none"/>
        </w:rPr>
      </w:pPr>
      <w:r>
        <w:rPr>
          <w:rFonts w:hint="eastAsia" w:ascii="宋体" w:hAnsi="宋体"/>
          <w:bCs/>
          <w:color w:val="auto"/>
          <w:kern w:val="28"/>
          <w:szCs w:val="21"/>
          <w:highlight w:val="none"/>
        </w:rPr>
        <w:t>中山市古镇人民医院对</w:t>
      </w:r>
      <w:r>
        <w:rPr>
          <w:rFonts w:hint="eastAsia" w:asciiTheme="minorEastAsia" w:hAnsiTheme="minorEastAsia" w:eastAsiaTheme="minorEastAsia" w:cstheme="minorEastAsia"/>
          <w:bCs/>
          <w:color w:val="auto"/>
          <w:kern w:val="28"/>
          <w:sz w:val="21"/>
          <w:szCs w:val="21"/>
          <w:highlight w:val="none"/>
          <w:lang w:eastAsia="zh-CN"/>
        </w:rPr>
        <w:t>牙科微动力系统</w:t>
      </w:r>
      <w:r>
        <w:rPr>
          <w:rFonts w:hint="eastAsia" w:ascii="宋体" w:hAnsi="宋体"/>
          <w:bCs/>
          <w:color w:val="auto"/>
          <w:kern w:val="28"/>
          <w:szCs w:val="21"/>
          <w:highlight w:val="none"/>
          <w:lang w:eastAsia="zh-CN"/>
        </w:rPr>
        <w:t>采购项目</w:t>
      </w:r>
      <w:r>
        <w:rPr>
          <w:rFonts w:hint="eastAsia" w:ascii="宋体" w:hAnsi="宋体" w:eastAsia="宋体" w:cs="Times New Roman"/>
          <w:bCs/>
          <w:color w:val="auto"/>
          <w:kern w:val="28"/>
          <w:szCs w:val="21"/>
          <w:highlight w:val="none"/>
        </w:rPr>
        <w:t>进行</w:t>
      </w:r>
      <w:r>
        <w:rPr>
          <w:rFonts w:hint="eastAsia" w:ascii="宋体" w:hAnsi="宋体" w:eastAsia="宋体" w:cs="Times New Roman"/>
          <w:bCs/>
          <w:color w:val="auto"/>
          <w:kern w:val="28"/>
          <w:szCs w:val="21"/>
          <w:highlight w:val="none"/>
          <w:lang w:val="en-US" w:eastAsia="zh-CN"/>
        </w:rPr>
        <w:t>采</w:t>
      </w:r>
      <w:r>
        <w:rPr>
          <w:rFonts w:hint="eastAsia" w:ascii="宋体" w:hAnsi="宋体" w:eastAsia="宋体" w:cs="Times New Roman"/>
          <w:bCs/>
          <w:color w:val="auto"/>
          <w:kern w:val="28"/>
          <w:szCs w:val="21"/>
          <w:highlight w:val="none"/>
        </w:rPr>
        <w:t>购，欢迎符合资格条件的报价人报价。</w:t>
      </w:r>
    </w:p>
    <w:p w14:paraId="6CB6E0FE">
      <w:pPr>
        <w:keepNext w:val="0"/>
        <w:keepLines w:val="0"/>
        <w:pageBreakBefore w:val="0"/>
        <w:numPr>
          <w:ilvl w:val="0"/>
          <w:numId w:val="3"/>
        </w:numPr>
        <w:tabs>
          <w:tab w:val="left" w:pos="530"/>
        </w:tabs>
        <w:kinsoku/>
        <w:wordWrap/>
        <w:overflowPunct/>
        <w:topLinePunct w:val="0"/>
        <w:autoSpaceDE/>
        <w:autoSpaceDN/>
        <w:bidi w:val="0"/>
        <w:adjustRightInd/>
        <w:snapToGrid/>
        <w:spacing w:line="360" w:lineRule="auto"/>
        <w:ind w:leftChars="0"/>
        <w:textAlignment w:val="auto"/>
        <w:rPr>
          <w:rFonts w:hint="eastAsia" w:ascii="宋体" w:hAnsi="宋体"/>
          <w:bCs/>
          <w:color w:val="auto"/>
          <w:szCs w:val="21"/>
          <w:highlight w:val="none"/>
          <w:lang w:eastAsia="zh-CN"/>
        </w:rPr>
      </w:pPr>
      <w:r>
        <w:rPr>
          <w:rFonts w:hint="eastAsia" w:ascii="宋体" w:hAnsi="宋体"/>
          <w:b w:val="0"/>
          <w:bCs/>
          <w:color w:val="auto"/>
          <w:kern w:val="28"/>
          <w:szCs w:val="21"/>
          <w:highlight w:val="none"/>
        </w:rPr>
        <w:t>项目名称：</w:t>
      </w:r>
      <w:r>
        <w:rPr>
          <w:rFonts w:hint="eastAsia" w:ascii="宋体" w:hAnsi="宋体"/>
          <w:bCs/>
          <w:color w:val="auto"/>
          <w:kern w:val="28"/>
          <w:szCs w:val="21"/>
          <w:highlight w:val="none"/>
          <w:lang w:eastAsia="zh-CN"/>
        </w:rPr>
        <w:t>中山市古镇人民医院</w:t>
      </w:r>
      <w:r>
        <w:rPr>
          <w:rFonts w:hint="eastAsia" w:asciiTheme="minorEastAsia" w:hAnsiTheme="minorEastAsia" w:eastAsiaTheme="minorEastAsia" w:cstheme="minorEastAsia"/>
          <w:bCs/>
          <w:color w:val="auto"/>
          <w:kern w:val="28"/>
          <w:sz w:val="21"/>
          <w:szCs w:val="21"/>
          <w:highlight w:val="none"/>
          <w:lang w:eastAsia="zh-CN"/>
        </w:rPr>
        <w:t>牙科微动力系统</w:t>
      </w:r>
      <w:r>
        <w:rPr>
          <w:rFonts w:hint="eastAsia" w:ascii="宋体" w:hAnsi="宋体"/>
          <w:bCs/>
          <w:color w:val="auto"/>
          <w:kern w:val="28"/>
          <w:szCs w:val="21"/>
          <w:highlight w:val="none"/>
          <w:lang w:eastAsia="zh-CN"/>
        </w:rPr>
        <w:t>采购项目</w:t>
      </w:r>
      <w:r>
        <w:rPr>
          <w:rFonts w:hint="eastAsia" w:ascii="宋体" w:hAnsi="宋体"/>
          <w:bCs/>
          <w:color w:val="auto"/>
          <w:szCs w:val="21"/>
          <w:highlight w:val="none"/>
          <w:lang w:eastAsia="zh-CN"/>
        </w:rPr>
        <w:t>。</w:t>
      </w:r>
    </w:p>
    <w:p w14:paraId="7A9DF178">
      <w:pPr>
        <w:keepNext w:val="0"/>
        <w:keepLines w:val="0"/>
        <w:pageBreakBefore w:val="0"/>
        <w:numPr>
          <w:ilvl w:val="0"/>
          <w:numId w:val="3"/>
        </w:numPr>
        <w:tabs>
          <w:tab w:val="left" w:pos="530"/>
        </w:tabs>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b w:val="0"/>
          <w:bCs w:val="0"/>
          <w:color w:val="auto"/>
          <w:spacing w:val="2"/>
          <w:sz w:val="21"/>
          <w:szCs w:val="21"/>
          <w:highlight w:val="none"/>
        </w:rPr>
      </w:pPr>
      <w:r>
        <w:rPr>
          <w:rFonts w:hint="eastAsia" w:ascii="宋体" w:hAnsi="宋体"/>
          <w:bCs/>
          <w:color w:val="auto"/>
          <w:szCs w:val="21"/>
          <w:highlight w:val="none"/>
        </w:rPr>
        <w:t>采购上限价：该项目采购上限价为人民币</w:t>
      </w:r>
      <w:r>
        <w:rPr>
          <w:rFonts w:hint="eastAsia" w:ascii="宋体" w:hAnsi="宋体"/>
          <w:bCs/>
          <w:color w:val="auto"/>
          <w:szCs w:val="21"/>
          <w:highlight w:val="none"/>
          <w:lang w:val="en-US" w:eastAsia="zh-CN"/>
        </w:rPr>
        <w:t>50000</w:t>
      </w:r>
      <w:r>
        <w:rPr>
          <w:rFonts w:hint="eastAsia" w:ascii="宋体" w:hAnsi="宋体"/>
          <w:bCs/>
          <w:color w:val="auto"/>
          <w:szCs w:val="21"/>
          <w:highlight w:val="none"/>
        </w:rPr>
        <w:t>元</w:t>
      </w:r>
      <w:r>
        <w:rPr>
          <w:rFonts w:hint="eastAsia" w:ascii="宋体" w:hAnsi="宋体"/>
          <w:bCs/>
          <w:color w:val="auto"/>
          <w:szCs w:val="21"/>
          <w:highlight w:val="none"/>
          <w:lang w:eastAsia="zh-CN"/>
        </w:rPr>
        <w:t>（</w:t>
      </w:r>
      <w:r>
        <w:rPr>
          <w:rFonts w:hint="eastAsia" w:ascii="宋体" w:hAnsi="宋体"/>
          <w:bCs/>
          <w:color w:val="auto"/>
          <w:szCs w:val="21"/>
          <w:highlight w:val="none"/>
        </w:rPr>
        <w:t>含税</w:t>
      </w:r>
      <w:r>
        <w:rPr>
          <w:rFonts w:hint="eastAsia" w:ascii="宋体" w:hAnsi="宋体"/>
          <w:bCs/>
          <w:color w:val="auto"/>
          <w:szCs w:val="21"/>
          <w:highlight w:val="none"/>
          <w:lang w:eastAsia="zh-CN"/>
        </w:rPr>
        <w:t>）</w:t>
      </w:r>
      <w:r>
        <w:rPr>
          <w:rFonts w:hint="eastAsia" w:ascii="宋体" w:hAnsi="宋体"/>
          <w:bCs/>
          <w:color w:val="auto"/>
          <w:szCs w:val="21"/>
          <w:highlight w:val="none"/>
        </w:rPr>
        <w:t>。</w:t>
      </w:r>
    </w:p>
    <w:p w14:paraId="1A5BAD8A">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color w:val="auto"/>
          <w:highlight w:val="none"/>
        </w:rPr>
      </w:pPr>
      <w:r>
        <w:rPr>
          <w:rFonts w:hint="eastAsia" w:asciiTheme="minorEastAsia" w:hAnsiTheme="minorEastAsia" w:eastAsiaTheme="minorEastAsia" w:cstheme="minorEastAsia"/>
          <w:b/>
          <w:bCs/>
          <w:color w:val="auto"/>
          <w:spacing w:val="2"/>
          <w:sz w:val="21"/>
          <w:szCs w:val="21"/>
          <w:highlight w:val="none"/>
          <w:lang w:val="en-US" w:eastAsia="zh-CN"/>
        </w:rPr>
        <w:t>三、</w:t>
      </w:r>
      <w:r>
        <w:rPr>
          <w:rFonts w:hint="eastAsia" w:ascii="宋体" w:hAnsi="宋体"/>
          <w:bCs/>
          <w:color w:val="auto"/>
          <w:szCs w:val="21"/>
          <w:highlight w:val="none"/>
        </w:rPr>
        <w:t>采购说明：</w:t>
      </w:r>
    </w:p>
    <w:p w14:paraId="59F1CC7E">
      <w:pPr>
        <w:keepNext w:val="0"/>
        <w:keepLines w:val="0"/>
        <w:pageBreakBefore w:val="0"/>
        <w:numPr>
          <w:ilvl w:val="0"/>
          <w:numId w:val="0"/>
        </w:numPr>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1.</w:t>
      </w:r>
      <w:r>
        <w:rPr>
          <w:rFonts w:hint="eastAsia" w:ascii="宋体" w:hAnsi="宋体"/>
          <w:bCs/>
          <w:color w:val="auto"/>
          <w:szCs w:val="21"/>
          <w:highlight w:val="none"/>
        </w:rPr>
        <w:t>该项目报价要求各报价供应商报项目总价，报价超出采购上限价的供应商作无效询价报价。</w:t>
      </w:r>
    </w:p>
    <w:p w14:paraId="1C948F1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2.</w:t>
      </w:r>
      <w:r>
        <w:rPr>
          <w:rFonts w:hint="eastAsia" w:ascii="宋体" w:hAnsi="宋体"/>
          <w:bCs/>
          <w:color w:val="auto"/>
          <w:szCs w:val="21"/>
          <w:highlight w:val="none"/>
        </w:rPr>
        <w:t>确定中选供应商方式：报名成功后的供应商均进入报价环节，在规定的时间地点递交报价文件，合格报名供应商达到三家及以上的，采用询价方式采购，以最低报价中选（若报价供应商所报价格相同的，将采用摇珠或者抽签方式选定最终中选供应商）。</w:t>
      </w:r>
      <w:r>
        <w:rPr>
          <w:rFonts w:hint="eastAsia" w:ascii="宋体" w:hAnsi="宋体"/>
          <w:bCs/>
          <w:color w:val="auto"/>
          <w:szCs w:val="21"/>
          <w:highlight w:val="none"/>
          <w:lang w:val="en-US" w:eastAsia="zh-CN"/>
        </w:rPr>
        <w:t xml:space="preserve">    </w:t>
      </w:r>
    </w:p>
    <w:p w14:paraId="21177A6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采购过程中</w:t>
      </w:r>
      <w:r>
        <w:rPr>
          <w:rFonts w:hint="eastAsia" w:ascii="宋体" w:hAnsi="宋体" w:cs="宋体"/>
          <w:color w:val="auto"/>
          <w:szCs w:val="22"/>
          <w:highlight w:val="none"/>
          <w:lang w:eastAsia="zh-CN"/>
        </w:rPr>
        <w:t>，</w:t>
      </w:r>
      <w:r>
        <w:rPr>
          <w:rFonts w:hint="eastAsia" w:ascii="宋体" w:hAnsi="宋体" w:cs="宋体"/>
          <w:color w:val="auto"/>
          <w:szCs w:val="22"/>
          <w:highlight w:val="none"/>
          <w:lang w:val="en-US" w:eastAsia="zh-CN"/>
        </w:rPr>
        <w:t>报名参与的供应商不足3家或</w:t>
      </w:r>
      <w:r>
        <w:rPr>
          <w:rFonts w:hint="eastAsia" w:ascii="宋体" w:hAnsi="宋体" w:cs="宋体"/>
          <w:color w:val="auto"/>
          <w:szCs w:val="22"/>
          <w:highlight w:val="none"/>
        </w:rPr>
        <w:t>递交响应文件的供应商</w:t>
      </w:r>
      <w:r>
        <w:rPr>
          <w:rFonts w:hint="eastAsia" w:ascii="宋体" w:hAnsi="宋体" w:cs="宋体"/>
          <w:color w:val="auto"/>
          <w:szCs w:val="22"/>
          <w:highlight w:val="none"/>
          <w:lang w:val="en-US" w:eastAsia="zh-CN"/>
        </w:rPr>
        <w:t>不足3家或通过资格、符合性审查的供应商不足3家</w:t>
      </w:r>
      <w:r>
        <w:rPr>
          <w:rFonts w:hint="eastAsia" w:ascii="宋体" w:hAnsi="宋体" w:cs="宋体"/>
          <w:color w:val="auto"/>
          <w:szCs w:val="22"/>
          <w:highlight w:val="none"/>
        </w:rPr>
        <w:t>，采购人</w:t>
      </w:r>
      <w:r>
        <w:rPr>
          <w:rFonts w:hint="eastAsia" w:ascii="宋体" w:hAnsi="宋体" w:cs="宋体"/>
          <w:color w:val="auto"/>
          <w:szCs w:val="22"/>
          <w:highlight w:val="none"/>
          <w:lang w:val="en-US" w:eastAsia="zh-CN"/>
        </w:rPr>
        <w:t>可</w:t>
      </w:r>
      <w:r>
        <w:rPr>
          <w:rFonts w:hint="eastAsia" w:ascii="宋体" w:hAnsi="宋体" w:cs="宋体"/>
          <w:color w:val="auto"/>
          <w:szCs w:val="22"/>
          <w:highlight w:val="none"/>
        </w:rPr>
        <w:t>采</w:t>
      </w:r>
      <w:r>
        <w:rPr>
          <w:rFonts w:hint="eastAsia" w:ascii="宋体" w:hAnsi="宋体" w:cs="宋体"/>
          <w:color w:val="auto"/>
          <w:szCs w:val="22"/>
          <w:highlight w:val="none"/>
          <w:lang w:val="en-US" w:eastAsia="zh-CN"/>
        </w:rPr>
        <w:t>取</w:t>
      </w:r>
      <w:r>
        <w:rPr>
          <w:rFonts w:hint="eastAsia" w:ascii="宋体" w:hAnsi="宋体" w:cs="宋体"/>
          <w:color w:val="auto"/>
          <w:szCs w:val="22"/>
          <w:highlight w:val="none"/>
        </w:rPr>
        <w:t>以下任意一种方式进行</w:t>
      </w:r>
      <w:r>
        <w:rPr>
          <w:rFonts w:hint="eastAsia" w:ascii="宋体" w:hAnsi="宋体" w:cs="宋体"/>
          <w:color w:val="auto"/>
          <w:szCs w:val="22"/>
          <w:highlight w:val="none"/>
          <w:lang w:val="en-US" w:eastAsia="zh-CN"/>
        </w:rPr>
        <w:t>采购</w:t>
      </w:r>
      <w:r>
        <w:rPr>
          <w:rFonts w:hint="eastAsia" w:ascii="宋体" w:hAnsi="宋体" w:cs="宋体"/>
          <w:color w:val="auto"/>
          <w:sz w:val="21"/>
          <w:szCs w:val="21"/>
          <w:highlight w:val="none"/>
          <w:lang w:val="en-US" w:eastAsia="zh-CN"/>
        </w:rPr>
        <w:t>：</w:t>
      </w:r>
    </w:p>
    <w:p w14:paraId="218D2BD7">
      <w:pPr>
        <w:keepNext w:val="0"/>
        <w:keepLines w:val="0"/>
        <w:pageBreakBefore w:val="0"/>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1）</w:t>
      </w:r>
      <w:r>
        <w:rPr>
          <w:rFonts w:hint="eastAsia" w:ascii="宋体" w:hAnsi="宋体" w:cs="Times New Roman"/>
          <w:bCs/>
          <w:color w:val="auto"/>
          <w:szCs w:val="21"/>
          <w:highlight w:val="none"/>
        </w:rPr>
        <w:t>项目</w:t>
      </w:r>
      <w:r>
        <w:rPr>
          <w:rFonts w:hint="eastAsia" w:ascii="宋体" w:hAnsi="宋体" w:cs="Times New Roman"/>
          <w:bCs/>
          <w:color w:val="auto"/>
          <w:szCs w:val="21"/>
          <w:highlight w:val="none"/>
          <w:lang w:eastAsia="zh-CN"/>
        </w:rPr>
        <w:t>作废</w:t>
      </w:r>
      <w:r>
        <w:rPr>
          <w:rFonts w:hint="eastAsia" w:ascii="宋体" w:hAnsi="宋体" w:cs="Times New Roman"/>
          <w:bCs/>
          <w:color w:val="auto"/>
          <w:szCs w:val="21"/>
          <w:highlight w:val="none"/>
        </w:rPr>
        <w:t>，重新组织采购工作</w:t>
      </w:r>
      <w:r>
        <w:rPr>
          <w:rFonts w:hint="eastAsia" w:ascii="宋体" w:hAnsi="宋体" w:cs="Times New Roman"/>
          <w:bCs/>
          <w:color w:val="auto"/>
          <w:szCs w:val="21"/>
          <w:highlight w:val="none"/>
          <w:lang w:eastAsia="zh-CN"/>
        </w:rPr>
        <w:t>；</w:t>
      </w:r>
    </w:p>
    <w:p w14:paraId="286791E4">
      <w:pPr>
        <w:keepNext w:val="0"/>
        <w:keepLines w:val="0"/>
        <w:pageBreakBefore w:val="0"/>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cs="Times New Roman"/>
          <w:bCs/>
          <w:color w:val="auto"/>
          <w:szCs w:val="21"/>
          <w:highlight w:val="none"/>
        </w:rPr>
      </w:pPr>
      <w:r>
        <w:rPr>
          <w:rFonts w:hint="eastAsia" w:ascii="宋体" w:hAnsi="宋体" w:cs="Times New Roman"/>
          <w:bCs/>
          <w:color w:val="auto"/>
          <w:szCs w:val="21"/>
          <w:highlight w:val="none"/>
          <w:lang w:val="en-US" w:eastAsia="zh-CN"/>
        </w:rPr>
        <w:t>2）报名参与的供应商只有2家或</w:t>
      </w:r>
      <w:r>
        <w:rPr>
          <w:rFonts w:hint="eastAsia" w:ascii="宋体" w:hAnsi="宋体" w:cs="Times New Roman"/>
          <w:bCs/>
          <w:color w:val="auto"/>
          <w:szCs w:val="21"/>
          <w:highlight w:val="none"/>
        </w:rPr>
        <w:t>递交响应文件的供应商</w:t>
      </w:r>
      <w:r>
        <w:rPr>
          <w:rFonts w:hint="eastAsia" w:ascii="宋体" w:hAnsi="宋体" w:cs="Times New Roman"/>
          <w:bCs/>
          <w:color w:val="auto"/>
          <w:szCs w:val="21"/>
          <w:highlight w:val="none"/>
          <w:lang w:val="en-US" w:eastAsia="zh-CN"/>
        </w:rPr>
        <w:t>只有2家或通过资格、符合性审查的供应商只有2家</w:t>
      </w:r>
      <w:r>
        <w:rPr>
          <w:rFonts w:hint="eastAsia" w:ascii="宋体" w:hAnsi="宋体" w:eastAsia="宋体" w:cs="Times New Roman"/>
          <w:bCs/>
          <w:color w:val="auto"/>
          <w:sz w:val="21"/>
          <w:szCs w:val="21"/>
          <w:highlight w:val="none"/>
          <w:u w:val="none"/>
        </w:rPr>
        <w:t>，</w:t>
      </w:r>
      <w:r>
        <w:rPr>
          <w:rFonts w:hint="eastAsia" w:ascii="宋体" w:hAnsi="宋体" w:cs="Times New Roman"/>
          <w:bCs/>
          <w:color w:val="auto"/>
          <w:szCs w:val="21"/>
          <w:highlight w:val="none"/>
          <w:lang w:val="en-US" w:eastAsia="zh-CN"/>
        </w:rPr>
        <w:t>询价</w:t>
      </w:r>
      <w:r>
        <w:rPr>
          <w:rFonts w:hint="eastAsia" w:ascii="宋体" w:hAnsi="宋体" w:cs="Times New Roman"/>
          <w:bCs/>
          <w:color w:val="auto"/>
          <w:szCs w:val="21"/>
          <w:highlight w:val="none"/>
        </w:rPr>
        <w:t>采购活动可以继续进行，</w:t>
      </w:r>
      <w:r>
        <w:rPr>
          <w:rFonts w:hint="eastAsia" w:ascii="宋体" w:hAnsi="宋体" w:cs="Times New Roman"/>
          <w:bCs/>
          <w:color w:val="auto"/>
          <w:szCs w:val="21"/>
          <w:highlight w:val="none"/>
          <w:lang w:val="en-US" w:eastAsia="zh-CN"/>
        </w:rPr>
        <w:t>并按照</w:t>
      </w:r>
      <w:r>
        <w:rPr>
          <w:rFonts w:hint="eastAsia" w:ascii="宋体" w:hAnsi="宋体"/>
          <w:b w:val="0"/>
          <w:bCs/>
          <w:color w:val="auto"/>
          <w:szCs w:val="21"/>
          <w:highlight w:val="none"/>
          <w:lang w:val="en-US" w:eastAsia="zh-CN"/>
        </w:rPr>
        <w:t>定选</w:t>
      </w:r>
      <w:r>
        <w:rPr>
          <w:rFonts w:hint="eastAsia" w:ascii="宋体" w:hAnsi="宋体"/>
          <w:b w:val="0"/>
          <w:bCs/>
          <w:color w:val="auto"/>
          <w:szCs w:val="21"/>
          <w:highlight w:val="none"/>
        </w:rPr>
        <w:t>原则</w:t>
      </w:r>
      <w:r>
        <w:rPr>
          <w:rFonts w:hint="eastAsia" w:ascii="宋体" w:hAnsi="宋体" w:cs="Times New Roman"/>
          <w:bCs/>
          <w:color w:val="auto"/>
          <w:szCs w:val="21"/>
          <w:highlight w:val="none"/>
        </w:rPr>
        <w:t>成交供应商；</w:t>
      </w:r>
    </w:p>
    <w:p w14:paraId="1A10C710">
      <w:pPr>
        <w:keepNext w:val="0"/>
        <w:keepLines w:val="0"/>
        <w:pageBreakBefore w:val="0"/>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bCs/>
          <w:color w:val="auto"/>
          <w:szCs w:val="21"/>
          <w:highlight w:val="none"/>
        </w:rPr>
      </w:pPr>
      <w:r>
        <w:rPr>
          <w:rFonts w:hint="eastAsia" w:ascii="宋体" w:hAnsi="宋体" w:cs="Times New Roman"/>
          <w:bCs/>
          <w:color w:val="auto"/>
          <w:szCs w:val="21"/>
          <w:highlight w:val="none"/>
          <w:lang w:val="en-US" w:eastAsia="zh-CN"/>
        </w:rPr>
        <w:t>3）报名参与的供应商只有1家或</w:t>
      </w:r>
      <w:r>
        <w:rPr>
          <w:rFonts w:hint="eastAsia" w:ascii="宋体" w:hAnsi="宋体" w:cs="Times New Roman"/>
          <w:bCs/>
          <w:color w:val="auto"/>
          <w:szCs w:val="21"/>
          <w:highlight w:val="none"/>
        </w:rPr>
        <w:t>递交响应文件的供应商</w:t>
      </w:r>
      <w:r>
        <w:rPr>
          <w:rFonts w:hint="eastAsia" w:ascii="宋体" w:hAnsi="宋体" w:cs="Times New Roman"/>
          <w:bCs/>
          <w:color w:val="auto"/>
          <w:szCs w:val="21"/>
          <w:highlight w:val="none"/>
          <w:lang w:val="en-US" w:eastAsia="zh-CN"/>
        </w:rPr>
        <w:t>只有1家或通过资格、符合性审查的供应商只有1家</w:t>
      </w:r>
      <w:r>
        <w:rPr>
          <w:rFonts w:hint="eastAsia" w:ascii="宋体" w:hAnsi="宋体" w:cs="Times New Roman"/>
          <w:bCs/>
          <w:color w:val="auto"/>
          <w:szCs w:val="21"/>
          <w:highlight w:val="none"/>
        </w:rPr>
        <w:t>，</w:t>
      </w:r>
      <w:r>
        <w:rPr>
          <w:rFonts w:hint="eastAsia" w:ascii="宋体" w:hAnsi="宋体" w:cs="Times New Roman"/>
          <w:bCs/>
          <w:color w:val="auto"/>
          <w:szCs w:val="21"/>
          <w:highlight w:val="none"/>
          <w:lang w:val="en-US" w:eastAsia="zh-CN"/>
        </w:rPr>
        <w:t>按照</w:t>
      </w:r>
      <w:r>
        <w:rPr>
          <w:rFonts w:hint="eastAsia" w:ascii="宋体" w:hAnsi="宋体" w:cs="Times New Roman"/>
          <w:bCs/>
          <w:color w:val="auto"/>
          <w:szCs w:val="21"/>
          <w:highlight w:val="none"/>
        </w:rPr>
        <w:t>符合采购要求，价格合理</w:t>
      </w:r>
      <w:r>
        <w:rPr>
          <w:rFonts w:hint="eastAsia" w:ascii="宋体" w:hAnsi="宋体" w:cs="Times New Roman"/>
          <w:bCs/>
          <w:color w:val="auto"/>
          <w:szCs w:val="21"/>
          <w:highlight w:val="none"/>
          <w:lang w:val="en-US" w:eastAsia="zh-CN"/>
        </w:rPr>
        <w:t>中选的方式确定成交供应商</w:t>
      </w:r>
      <w:r>
        <w:rPr>
          <w:rFonts w:hint="eastAsia" w:ascii="宋体" w:hAnsi="宋体" w:cs="Times New Roman"/>
          <w:bCs/>
          <w:color w:val="auto"/>
          <w:szCs w:val="21"/>
          <w:highlight w:val="none"/>
        </w:rPr>
        <w:t>。</w:t>
      </w:r>
    </w:p>
    <w:p w14:paraId="27F21681">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4）</w:t>
      </w:r>
      <w:r>
        <w:rPr>
          <w:rFonts w:hint="eastAsia" w:ascii="宋体" w:hAnsi="宋体"/>
          <w:bCs/>
          <w:color w:val="auto"/>
          <w:szCs w:val="21"/>
          <w:highlight w:val="none"/>
        </w:rPr>
        <w:t>最终结算以按</w:t>
      </w:r>
      <w:r>
        <w:rPr>
          <w:rFonts w:hint="eastAsia" w:ascii="宋体" w:hAnsi="宋体"/>
          <w:bCs/>
          <w:color w:val="auto"/>
          <w:szCs w:val="21"/>
          <w:highlight w:val="none"/>
          <w:lang w:val="en-US" w:eastAsia="zh-CN"/>
        </w:rPr>
        <w:t>实际</w:t>
      </w:r>
      <w:r>
        <w:rPr>
          <w:rFonts w:hint="eastAsia" w:ascii="宋体" w:hAnsi="宋体"/>
          <w:bCs/>
          <w:color w:val="auto"/>
          <w:szCs w:val="21"/>
          <w:highlight w:val="none"/>
        </w:rPr>
        <w:t>结算为准，结算总价原</w:t>
      </w:r>
      <w:r>
        <w:rPr>
          <w:rFonts w:hint="eastAsia" w:ascii="宋体" w:hAnsi="宋体"/>
          <w:bCs/>
          <w:color w:val="auto"/>
          <w:szCs w:val="21"/>
          <w:highlight w:val="none"/>
          <w:lang w:eastAsia="zh-CN"/>
        </w:rPr>
        <w:t>则上</w:t>
      </w:r>
      <w:r>
        <w:rPr>
          <w:rFonts w:hint="eastAsia" w:ascii="宋体" w:hAnsi="宋体"/>
          <w:bCs/>
          <w:color w:val="auto"/>
          <w:szCs w:val="21"/>
          <w:highlight w:val="none"/>
        </w:rPr>
        <w:t>不得超出</w:t>
      </w:r>
      <w:r>
        <w:rPr>
          <w:rFonts w:hint="eastAsia" w:ascii="宋体" w:hAnsi="宋体"/>
          <w:bCs/>
          <w:color w:val="auto"/>
          <w:szCs w:val="21"/>
          <w:highlight w:val="none"/>
          <w:lang w:eastAsia="zh-CN"/>
        </w:rPr>
        <w:t>中选</w:t>
      </w:r>
      <w:r>
        <w:rPr>
          <w:rFonts w:hint="eastAsia" w:ascii="宋体" w:hAnsi="宋体"/>
          <w:bCs/>
          <w:color w:val="auto"/>
          <w:szCs w:val="21"/>
          <w:highlight w:val="none"/>
        </w:rPr>
        <w:t>价，超出部分按照相关规定实施。</w:t>
      </w:r>
    </w:p>
    <w:p w14:paraId="4BED3E7E">
      <w:pPr>
        <w:keepNext w:val="0"/>
        <w:keepLines w:val="0"/>
        <w:pageBreakBefore w:val="0"/>
        <w:tabs>
          <w:tab w:val="left" w:pos="7391"/>
        </w:tabs>
        <w:kinsoku/>
        <w:wordWrap/>
        <w:overflowPunct/>
        <w:topLinePunct w:val="0"/>
        <w:autoSpaceDE/>
        <w:autoSpaceDN/>
        <w:bidi w:val="0"/>
        <w:adjustRightInd/>
        <w:snapToGrid/>
        <w:spacing w:line="360" w:lineRule="auto"/>
        <w:textAlignment w:val="auto"/>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四、项目内容：该项目共一个包组，需要对牙科微动力系统采购项目采购，详见需求部分。</w:t>
      </w:r>
    </w:p>
    <w:p w14:paraId="54F28CAA">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ascii="宋体" w:hAnsi="宋体"/>
          <w:b w:val="0"/>
          <w:bCs/>
          <w:color w:val="auto"/>
          <w:szCs w:val="21"/>
          <w:highlight w:val="none"/>
        </w:rPr>
      </w:pPr>
      <w:r>
        <w:rPr>
          <w:rFonts w:hint="eastAsia" w:ascii="宋体" w:hAnsi="宋体"/>
          <w:b w:val="0"/>
          <w:bCs/>
          <w:color w:val="auto"/>
          <w:szCs w:val="21"/>
          <w:highlight w:val="none"/>
          <w:lang w:val="en-US" w:eastAsia="zh-CN"/>
        </w:rPr>
        <w:t>五、</w:t>
      </w:r>
      <w:r>
        <w:rPr>
          <w:rFonts w:hint="eastAsia" w:ascii="宋体" w:hAnsi="宋体"/>
          <w:b w:val="0"/>
          <w:bCs/>
          <w:color w:val="auto"/>
          <w:szCs w:val="21"/>
          <w:highlight w:val="none"/>
        </w:rPr>
        <w:t>报价人资格要求：</w:t>
      </w:r>
    </w:p>
    <w:p w14:paraId="61A0ADB6">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ascii="宋体" w:hAnsi="宋体"/>
          <w:bCs/>
          <w:color w:val="auto"/>
          <w:szCs w:val="21"/>
          <w:highlight w:val="none"/>
          <w:lang w:val="en-US" w:eastAsia="zh-CN"/>
        </w:rPr>
        <w:t xml:space="preserve">1. </w:t>
      </w:r>
      <w:r>
        <w:rPr>
          <w:rFonts w:hint="eastAsia" w:ascii="宋体" w:hAnsi="宋体"/>
          <w:bCs/>
          <w:color w:val="auto"/>
          <w:szCs w:val="21"/>
          <w:highlight w:val="none"/>
        </w:rPr>
        <w:t>必须是具有独立承担民事责任能力的在中华人民共和国境内注册的法人或其他组织</w:t>
      </w:r>
      <w:r>
        <w:rPr>
          <w:rFonts w:hint="eastAsia" w:ascii="宋体" w:hAnsi="宋体"/>
          <w:bCs/>
          <w:color w:val="auto"/>
          <w:szCs w:val="21"/>
          <w:highlight w:val="none"/>
          <w:lang w:eastAsia="zh-CN"/>
        </w:rPr>
        <w:t>。</w:t>
      </w:r>
    </w:p>
    <w:p w14:paraId="3C059F30">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Cs/>
          <w:color w:val="auto"/>
          <w:szCs w:val="21"/>
          <w:highlight w:val="none"/>
          <w:lang w:eastAsia="zh-CN"/>
        </w:rPr>
      </w:pPr>
      <w:r>
        <w:rPr>
          <w:rFonts w:hint="eastAsia" w:ascii="宋体" w:hAnsi="宋体"/>
          <w:bCs/>
          <w:color w:val="auto"/>
          <w:szCs w:val="21"/>
          <w:highlight w:val="none"/>
          <w:lang w:val="en-US" w:eastAsia="zh-CN"/>
        </w:rPr>
        <w:t xml:space="preserve">2. </w:t>
      </w:r>
      <w:r>
        <w:rPr>
          <w:rFonts w:hint="eastAsia" w:ascii="宋体" w:hAnsi="宋体"/>
          <w:bCs/>
          <w:color w:val="auto"/>
          <w:szCs w:val="21"/>
          <w:highlight w:val="none"/>
        </w:rPr>
        <w:t>具备《中华人民共和国政府采购法》第二十二条资格条件</w:t>
      </w:r>
      <w:r>
        <w:rPr>
          <w:rFonts w:hint="eastAsia" w:ascii="宋体" w:hAnsi="宋体"/>
          <w:bCs/>
          <w:color w:val="auto"/>
          <w:szCs w:val="21"/>
          <w:highlight w:val="none"/>
          <w:lang w:eastAsia="zh-CN"/>
        </w:rPr>
        <w:t>。</w:t>
      </w:r>
    </w:p>
    <w:p w14:paraId="27A4A102">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ascii="宋体" w:hAnsi="宋体"/>
          <w:bCs/>
          <w:color w:val="auto"/>
          <w:szCs w:val="21"/>
          <w:highlight w:val="none"/>
          <w:lang w:val="en-US" w:eastAsia="zh-CN"/>
        </w:rPr>
        <w:t xml:space="preserve">3. </w:t>
      </w:r>
      <w:r>
        <w:rPr>
          <w:rFonts w:hint="eastAsia" w:ascii="宋体" w:hAnsi="宋体"/>
          <w:bCs/>
          <w:color w:val="auto"/>
          <w:szCs w:val="21"/>
          <w:highlight w:val="none"/>
        </w:rPr>
        <w:t>不同的</w:t>
      </w:r>
      <w:r>
        <w:rPr>
          <w:rFonts w:hint="eastAsia" w:ascii="宋体" w:hAnsi="宋体"/>
          <w:bCs/>
          <w:color w:val="auto"/>
          <w:szCs w:val="21"/>
          <w:highlight w:val="none"/>
          <w:lang w:eastAsia="zh-CN"/>
        </w:rPr>
        <w:t>供应商</w:t>
      </w:r>
      <w:r>
        <w:rPr>
          <w:rFonts w:hint="eastAsia" w:ascii="宋体" w:hAnsi="宋体"/>
          <w:bCs/>
          <w:color w:val="auto"/>
          <w:szCs w:val="21"/>
          <w:highlight w:val="none"/>
        </w:rPr>
        <w:t>之间有下列情形之一的，不接受作为参与同一采购项目竞争的</w:t>
      </w:r>
      <w:r>
        <w:rPr>
          <w:rFonts w:hint="eastAsia" w:ascii="宋体" w:hAnsi="宋体"/>
          <w:bCs/>
          <w:color w:val="auto"/>
          <w:szCs w:val="21"/>
          <w:highlight w:val="none"/>
          <w:lang w:eastAsia="zh-CN"/>
        </w:rPr>
        <w:t>供应商。</w:t>
      </w:r>
    </w:p>
    <w:p w14:paraId="2865F7BF">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 xml:space="preserve">3.1 </w:t>
      </w:r>
      <w:r>
        <w:rPr>
          <w:rFonts w:hint="eastAsia" w:ascii="宋体" w:hAnsi="宋体"/>
          <w:bCs/>
          <w:color w:val="auto"/>
          <w:szCs w:val="21"/>
          <w:highlight w:val="none"/>
        </w:rPr>
        <w:t>法定代表人或单位负责人为同一人或者存在直接控股、管理关系的</w:t>
      </w:r>
      <w:r>
        <w:rPr>
          <w:rFonts w:hint="eastAsia" w:ascii="宋体" w:hAnsi="宋体"/>
          <w:bCs/>
          <w:color w:val="auto"/>
          <w:szCs w:val="21"/>
          <w:highlight w:val="none"/>
          <w:lang w:eastAsia="zh-CN"/>
        </w:rPr>
        <w:t>供应商</w:t>
      </w:r>
      <w:r>
        <w:rPr>
          <w:rFonts w:hint="eastAsia" w:ascii="宋体" w:hAnsi="宋体"/>
          <w:bCs/>
          <w:color w:val="auto"/>
          <w:szCs w:val="21"/>
          <w:highlight w:val="none"/>
        </w:rPr>
        <w:t>。</w:t>
      </w:r>
    </w:p>
    <w:p w14:paraId="401DF500">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 xml:space="preserve">3.2 </w:t>
      </w:r>
      <w:r>
        <w:rPr>
          <w:rFonts w:hint="eastAsia" w:ascii="宋体" w:hAnsi="宋体"/>
          <w:bCs/>
          <w:color w:val="auto"/>
          <w:szCs w:val="21"/>
          <w:highlight w:val="none"/>
        </w:rPr>
        <w:t>为采购项目提供整体设计、规范编制或者项目管理、监理、检测等服务的</w:t>
      </w:r>
      <w:r>
        <w:rPr>
          <w:rFonts w:hint="eastAsia" w:ascii="宋体" w:hAnsi="宋体"/>
          <w:bCs/>
          <w:color w:val="auto"/>
          <w:szCs w:val="21"/>
          <w:highlight w:val="none"/>
          <w:lang w:eastAsia="zh-CN"/>
        </w:rPr>
        <w:t>供应商</w:t>
      </w:r>
      <w:r>
        <w:rPr>
          <w:rFonts w:hint="eastAsia" w:ascii="宋体" w:hAnsi="宋体"/>
          <w:bCs/>
          <w:color w:val="auto"/>
          <w:szCs w:val="21"/>
          <w:highlight w:val="none"/>
        </w:rPr>
        <w:t>。</w:t>
      </w:r>
    </w:p>
    <w:p w14:paraId="37200547">
      <w:pPr>
        <w:keepNext w:val="0"/>
        <w:keepLines w:val="0"/>
        <w:pageBreakBefore w:val="0"/>
        <w:tabs>
          <w:tab w:val="left" w:pos="7391"/>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b/>
          <w:bCs w:val="0"/>
          <w:color w:val="auto"/>
          <w:szCs w:val="21"/>
          <w:highlight w:val="none"/>
          <w:lang w:eastAsia="zh-CN"/>
        </w:rPr>
      </w:pPr>
      <w:r>
        <w:rPr>
          <w:rFonts w:hint="eastAsia" w:ascii="宋体" w:hAnsi="宋体" w:eastAsia="宋体"/>
          <w:b/>
          <w:bCs w:val="0"/>
          <w:color w:val="auto"/>
          <w:szCs w:val="21"/>
          <w:highlight w:val="none"/>
          <w:lang w:val="en-US" w:eastAsia="zh-CN"/>
        </w:rPr>
        <w:t xml:space="preserve">3.3 </w:t>
      </w:r>
      <w:r>
        <w:rPr>
          <w:rFonts w:hint="eastAsia" w:ascii="宋体" w:hAnsi="宋体" w:eastAsia="宋体"/>
          <w:b/>
          <w:bCs w:val="0"/>
          <w:color w:val="auto"/>
          <w:szCs w:val="21"/>
          <w:highlight w:val="none"/>
          <w:lang w:eastAsia="zh-CN"/>
        </w:rPr>
        <w:t>★投标人202</w:t>
      </w:r>
      <w:r>
        <w:rPr>
          <w:rFonts w:hint="eastAsia" w:ascii="宋体" w:hAnsi="宋体"/>
          <w:b/>
          <w:bCs w:val="0"/>
          <w:color w:val="auto"/>
          <w:szCs w:val="21"/>
          <w:highlight w:val="none"/>
          <w:lang w:val="en-US" w:eastAsia="zh-CN"/>
        </w:rPr>
        <w:t>4</w:t>
      </w:r>
      <w:r>
        <w:rPr>
          <w:rFonts w:hint="eastAsia" w:ascii="宋体" w:hAnsi="宋体" w:eastAsia="宋体"/>
          <w:b/>
          <w:bCs w:val="0"/>
          <w:color w:val="auto"/>
          <w:szCs w:val="21"/>
          <w:highlight w:val="none"/>
          <w:lang w:eastAsia="zh-CN"/>
        </w:rPr>
        <w:t>年以来参加本医院项目有自动放弃中标资格或被认定为提供虚假材料应标的不能参加本次项目。</w:t>
      </w:r>
    </w:p>
    <w:p w14:paraId="20D0104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Cs/>
          <w:color w:val="auto"/>
          <w:szCs w:val="21"/>
          <w:highlight w:val="none"/>
          <w:lang w:eastAsia="zh-CN"/>
        </w:rPr>
      </w:pPr>
      <w:r>
        <w:rPr>
          <w:rFonts w:hint="eastAsia" w:ascii="宋体" w:hAnsi="宋体"/>
          <w:bCs/>
          <w:color w:val="auto"/>
          <w:szCs w:val="21"/>
          <w:highlight w:val="none"/>
          <w:lang w:val="en-US" w:eastAsia="zh-CN"/>
        </w:rPr>
        <w:t>4.</w:t>
      </w:r>
      <w:r>
        <w:rPr>
          <w:rFonts w:hint="eastAsia" w:ascii="宋体" w:hAnsi="宋体"/>
          <w:bCs/>
          <w:color w:val="auto"/>
          <w:szCs w:val="21"/>
          <w:highlight w:val="none"/>
        </w:rPr>
        <w:t>按照《财政部关于在政府采购活动中查询及使用信用记录有关问题的通知》（财库（2016）125号）的要求，</w:t>
      </w:r>
      <w:r>
        <w:rPr>
          <w:rFonts w:hint="eastAsia" w:ascii="宋体" w:hAnsi="宋体"/>
          <w:bCs/>
          <w:color w:val="auto"/>
          <w:szCs w:val="21"/>
          <w:highlight w:val="none"/>
          <w:lang w:eastAsia="zh-CN"/>
        </w:rPr>
        <w:t>供应商</w:t>
      </w:r>
      <w:r>
        <w:rPr>
          <w:rFonts w:hint="eastAsia" w:ascii="宋体" w:hAnsi="宋体"/>
          <w:bCs/>
          <w:color w:val="auto"/>
          <w:szCs w:val="21"/>
          <w:highlight w:val="none"/>
        </w:rPr>
        <w:t>（本项目</w:t>
      </w:r>
      <w:r>
        <w:rPr>
          <w:rFonts w:hint="eastAsia" w:ascii="宋体" w:hAnsi="宋体"/>
          <w:bCs/>
          <w:color w:val="auto"/>
          <w:szCs w:val="21"/>
          <w:highlight w:val="none"/>
          <w:lang w:eastAsia="zh-CN"/>
        </w:rPr>
        <w:t>询价</w:t>
      </w:r>
      <w:r>
        <w:rPr>
          <w:rFonts w:hint="eastAsia" w:ascii="宋体" w:hAnsi="宋体"/>
          <w:bCs/>
          <w:color w:val="auto"/>
          <w:szCs w:val="21"/>
          <w:highlight w:val="none"/>
        </w:rPr>
        <w:t>截止期前）被“信用中国”网站、“中国政府采购网”网站列入失信被执行人、重大税收违法案件当事人名单、政府采购严重违法失信行为记录名单的，不得参与本项目的政府采购活动。</w:t>
      </w:r>
      <w:r>
        <w:rPr>
          <w:rFonts w:hint="eastAsia" w:ascii="宋体" w:hAnsi="宋体"/>
          <w:b/>
          <w:bCs/>
          <w:color w:val="auto"/>
          <w:szCs w:val="21"/>
          <w:highlight w:val="none"/>
        </w:rPr>
        <w:t>供应商</w:t>
      </w:r>
      <w:r>
        <w:rPr>
          <w:rFonts w:hint="eastAsia" w:ascii="宋体" w:hAnsi="宋体"/>
          <w:b/>
          <w:bCs/>
          <w:color w:val="auto"/>
          <w:szCs w:val="21"/>
          <w:highlight w:val="none"/>
          <w:lang w:val="en-US" w:eastAsia="zh-CN"/>
        </w:rPr>
        <w:t>提供</w:t>
      </w:r>
      <w:r>
        <w:rPr>
          <w:rFonts w:hint="eastAsia" w:ascii="宋体" w:hAnsi="宋体"/>
          <w:color w:val="auto"/>
          <w:szCs w:val="21"/>
          <w:highlight w:val="none"/>
        </w:rPr>
        <w:t>未被列入“信用中国”网站(www.creditchina.gov.cn)“记录失信被执行人或重大税收违法案件当事人名单或政府采购严重违法失信行为”记录名单</w:t>
      </w:r>
      <w:r>
        <w:rPr>
          <w:rFonts w:hint="eastAsia" w:ascii="宋体" w:hAnsi="宋体"/>
          <w:color w:val="auto"/>
          <w:szCs w:val="21"/>
          <w:highlight w:val="none"/>
          <w:lang w:val="en-US" w:eastAsia="zh-CN"/>
        </w:rPr>
        <w:t>证明</w:t>
      </w:r>
      <w:r>
        <w:rPr>
          <w:rFonts w:hint="eastAsia" w:ascii="宋体" w:hAnsi="宋体"/>
          <w:color w:val="auto"/>
          <w:szCs w:val="21"/>
          <w:highlight w:val="none"/>
        </w:rPr>
        <w:t>。同时，不处于中国政府采购网(www.ccgp.gov.cn)“政府采购严重违法失信行为信息记录”中的禁止参加政府采购活动期间。</w:t>
      </w:r>
      <w:r>
        <w:rPr>
          <w:rFonts w:hint="eastAsia" w:ascii="宋体" w:hAnsi="宋体"/>
          <w:b w:val="0"/>
          <w:bCs/>
          <w:color w:val="auto"/>
          <w:szCs w:val="21"/>
          <w:highlight w:val="none"/>
          <w:u w:val="single"/>
        </w:rPr>
        <w:t>（说明：①于递交响应文件截止时间前</w:t>
      </w:r>
      <w:r>
        <w:rPr>
          <w:rFonts w:hint="eastAsia" w:ascii="宋体" w:hAnsi="宋体"/>
          <w:b w:val="0"/>
          <w:bCs/>
          <w:color w:val="auto"/>
          <w:szCs w:val="21"/>
          <w:highlight w:val="none"/>
          <w:u w:val="single"/>
          <w:lang w:val="en-US" w:eastAsia="zh-CN"/>
        </w:rPr>
        <w:t>五</w:t>
      </w:r>
      <w:r>
        <w:rPr>
          <w:rFonts w:hint="eastAsia" w:ascii="宋体" w:hAnsi="宋体"/>
          <w:b w:val="0"/>
          <w:bCs/>
          <w:color w:val="auto"/>
          <w:szCs w:val="21"/>
          <w:highlight w:val="none"/>
          <w:u w:val="single"/>
        </w:rPr>
        <w:t>个工作日在“信用中国”网站（www.creditchina.gov.cn）及中国政府采购网(www.ccgp.gov.cn)查询结果为准。②在上述网站查询结果显示“很抱歉，没有找到您搜索的企业”或“共0条记录”，视为没有上述不良信用信息记录。③如失信记录已失效，供应商须提供相关证明文件）</w:t>
      </w:r>
      <w:r>
        <w:rPr>
          <w:rFonts w:hint="eastAsia" w:ascii="宋体" w:hAnsi="宋体"/>
          <w:b w:val="0"/>
          <w:bCs/>
          <w:color w:val="auto"/>
          <w:szCs w:val="21"/>
          <w:highlight w:val="none"/>
          <w:lang w:eastAsia="zh-CN"/>
        </w:rPr>
        <w:t>。</w:t>
      </w:r>
    </w:p>
    <w:p w14:paraId="1E9A5C81">
      <w:pPr>
        <w:pStyle w:val="19"/>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eastAsia="宋体"/>
          <w:b w:val="0"/>
          <w:bCs w:val="0"/>
          <w:color w:val="auto"/>
          <w:sz w:val="21"/>
          <w:szCs w:val="21"/>
          <w:highlight w:val="none"/>
          <w:lang w:eastAsia="zh-CN"/>
        </w:rPr>
      </w:pPr>
      <w:r>
        <w:rPr>
          <w:rFonts w:hint="eastAsia" w:ascii="宋体" w:hAnsi="宋体"/>
          <w:color w:val="auto"/>
          <w:sz w:val="21"/>
          <w:szCs w:val="21"/>
          <w:highlight w:val="none"/>
          <w:lang w:val="en-US" w:eastAsia="zh-CN"/>
        </w:rPr>
        <w:t xml:space="preserve">5. </w:t>
      </w:r>
      <w:r>
        <w:rPr>
          <w:rFonts w:hint="eastAsia" w:ascii="宋体" w:hAnsi="宋体"/>
          <w:color w:val="auto"/>
          <w:sz w:val="21"/>
          <w:szCs w:val="21"/>
          <w:highlight w:val="none"/>
        </w:rPr>
        <w:t>供应商须无围标、串标行为</w:t>
      </w:r>
      <w:r>
        <w:rPr>
          <w:rFonts w:hint="eastAsia" w:ascii="宋体" w:hAnsi="宋体"/>
          <w:color w:val="auto"/>
          <w:sz w:val="21"/>
          <w:szCs w:val="21"/>
          <w:highlight w:val="none"/>
          <w:lang w:eastAsia="zh-CN"/>
        </w:rPr>
        <w:t>，</w:t>
      </w:r>
      <w:r>
        <w:rPr>
          <w:rFonts w:hint="eastAsia" w:ascii="宋体" w:hAnsi="宋体"/>
          <w:b w:val="0"/>
          <w:bCs w:val="0"/>
          <w:color w:val="auto"/>
          <w:sz w:val="21"/>
          <w:szCs w:val="21"/>
          <w:highlight w:val="none"/>
        </w:rPr>
        <w:t>投标文件提供《无围标串通等违法违规行为承诺书》</w:t>
      </w:r>
      <w:r>
        <w:rPr>
          <w:rFonts w:hint="eastAsia" w:ascii="宋体" w:hAnsi="宋体"/>
          <w:b w:val="0"/>
          <w:bCs w:val="0"/>
          <w:color w:val="auto"/>
          <w:sz w:val="21"/>
          <w:szCs w:val="21"/>
          <w:highlight w:val="none"/>
          <w:lang w:eastAsia="zh-CN"/>
        </w:rPr>
        <w:t>（</w:t>
      </w:r>
      <w:r>
        <w:rPr>
          <w:rFonts w:hint="eastAsia" w:ascii="宋体" w:hAnsi="宋体"/>
          <w:b w:val="0"/>
          <w:bCs w:val="0"/>
          <w:color w:val="auto"/>
          <w:sz w:val="21"/>
          <w:szCs w:val="21"/>
          <w:highlight w:val="none"/>
        </w:rPr>
        <w:t>承诺书格式自行编制）</w:t>
      </w:r>
      <w:r>
        <w:rPr>
          <w:rFonts w:hint="eastAsia" w:ascii="宋体" w:hAnsi="宋体"/>
          <w:b w:val="0"/>
          <w:bCs w:val="0"/>
          <w:color w:val="auto"/>
          <w:sz w:val="21"/>
          <w:szCs w:val="21"/>
          <w:highlight w:val="none"/>
          <w:lang w:val="en-US" w:eastAsia="zh-CN"/>
        </w:rPr>
        <w:t>和</w:t>
      </w:r>
      <w:r>
        <w:rPr>
          <w:rFonts w:hint="eastAsia" w:ascii="宋体" w:hAnsi="宋体"/>
          <w:b w:val="0"/>
          <w:bCs w:val="0"/>
          <w:color w:val="auto"/>
          <w:sz w:val="21"/>
          <w:szCs w:val="21"/>
          <w:highlight w:val="none"/>
        </w:rPr>
        <w:t>提供</w:t>
      </w:r>
      <w:r>
        <w:rPr>
          <w:rFonts w:hint="eastAsia" w:ascii="宋体" w:hAnsi="宋体"/>
          <w:b w:val="0"/>
          <w:bCs w:val="0"/>
          <w:color w:val="auto"/>
          <w:sz w:val="21"/>
          <w:szCs w:val="21"/>
          <w:highlight w:val="none"/>
          <w:lang w:eastAsia="zh-CN"/>
        </w:rPr>
        <w:t>《</w:t>
      </w:r>
      <w:r>
        <w:rPr>
          <w:rFonts w:hint="eastAsia" w:ascii="宋体" w:hAnsi="宋体"/>
          <w:b w:val="0"/>
          <w:bCs w:val="0"/>
          <w:color w:val="auto"/>
          <w:sz w:val="21"/>
          <w:szCs w:val="21"/>
          <w:highlight w:val="none"/>
        </w:rPr>
        <w:t>廉洁承诺书</w:t>
      </w:r>
      <w:r>
        <w:rPr>
          <w:rFonts w:hint="eastAsia" w:ascii="宋体" w:hAnsi="宋体"/>
          <w:b w:val="0"/>
          <w:bCs w:val="0"/>
          <w:color w:val="auto"/>
          <w:sz w:val="21"/>
          <w:szCs w:val="21"/>
          <w:highlight w:val="none"/>
          <w:lang w:eastAsia="zh-CN"/>
        </w:rPr>
        <w:t>》</w:t>
      </w:r>
      <w:r>
        <w:rPr>
          <w:rFonts w:hint="eastAsia" w:ascii="宋体" w:hAnsi="宋体"/>
          <w:b w:val="0"/>
          <w:bCs w:val="0"/>
          <w:color w:val="auto"/>
          <w:sz w:val="21"/>
          <w:szCs w:val="21"/>
          <w:highlight w:val="none"/>
        </w:rPr>
        <w:t>(承诺书格式自行编制)</w:t>
      </w:r>
      <w:r>
        <w:rPr>
          <w:rFonts w:hint="eastAsia" w:hAnsi="宋体"/>
          <w:b w:val="0"/>
          <w:bCs w:val="0"/>
          <w:color w:val="auto"/>
          <w:sz w:val="21"/>
          <w:szCs w:val="21"/>
          <w:highlight w:val="none"/>
          <w:lang w:eastAsia="zh-CN"/>
        </w:rPr>
        <w:t>。</w:t>
      </w:r>
    </w:p>
    <w:p w14:paraId="2E023D15">
      <w:pPr>
        <w:keepNext w:val="0"/>
        <w:keepLines w:val="0"/>
        <w:pageBreakBefore w:val="0"/>
        <w:tabs>
          <w:tab w:val="left" w:pos="7391"/>
        </w:tabs>
        <w:kinsoku/>
        <w:wordWrap/>
        <w:overflowPunct/>
        <w:topLinePunct w:val="0"/>
        <w:autoSpaceDE/>
        <w:autoSpaceDN/>
        <w:bidi w:val="0"/>
        <w:adjustRightInd/>
        <w:snapToGrid/>
        <w:spacing w:line="360" w:lineRule="auto"/>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6</w:t>
      </w:r>
      <w:r>
        <w:rPr>
          <w:rFonts w:hint="eastAsia" w:ascii="宋体" w:hAnsi="宋体"/>
          <w:bCs/>
          <w:color w:val="auto"/>
          <w:szCs w:val="21"/>
          <w:highlight w:val="none"/>
        </w:rPr>
        <w:t xml:space="preserve">. </w:t>
      </w:r>
      <w:r>
        <w:rPr>
          <w:rFonts w:hint="eastAsia" w:ascii="宋体" w:hAnsi="宋体"/>
          <w:color w:val="auto"/>
          <w:szCs w:val="21"/>
          <w:highlight w:val="none"/>
        </w:rPr>
        <w:t>本项目不接受联合体报价</w:t>
      </w:r>
      <w:r>
        <w:rPr>
          <w:rFonts w:hint="eastAsia" w:ascii="宋体" w:hAnsi="宋体"/>
          <w:color w:val="auto"/>
          <w:szCs w:val="21"/>
          <w:highlight w:val="none"/>
          <w:lang w:eastAsia="zh-CN"/>
        </w:rPr>
        <w:t>，</w:t>
      </w:r>
      <w:r>
        <w:rPr>
          <w:rFonts w:hint="eastAsia" w:ascii="宋体" w:hAnsi="宋体"/>
          <w:bCs/>
          <w:color w:val="auto"/>
          <w:szCs w:val="21"/>
          <w:highlight w:val="none"/>
        </w:rPr>
        <w:t>不允许分包，一旦发现或被举报有分包行为，将取消中标资格，并列入黑名单，永久性不接纳为供应商。</w:t>
      </w:r>
    </w:p>
    <w:p w14:paraId="10F7D94A">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ascii="宋体" w:hAnsi="宋体"/>
          <w:color w:val="auto"/>
          <w:szCs w:val="21"/>
          <w:highlight w:val="none"/>
        </w:rPr>
      </w:pPr>
      <w:r>
        <w:rPr>
          <w:rFonts w:hint="eastAsia" w:ascii="宋体"/>
          <w:b w:val="0"/>
          <w:bCs w:val="0"/>
          <w:color w:val="auto"/>
          <w:highlight w:val="none"/>
          <w:lang w:val="en-US" w:eastAsia="zh-CN"/>
        </w:rPr>
        <w:t>六、</w:t>
      </w:r>
      <w:r>
        <w:rPr>
          <w:rFonts w:hint="eastAsia" w:ascii="宋体"/>
          <w:b w:val="0"/>
          <w:bCs w:val="0"/>
          <w:color w:val="auto"/>
          <w:highlight w:val="none"/>
        </w:rPr>
        <w:t>报名时间和方式。</w:t>
      </w:r>
      <w:r>
        <w:rPr>
          <w:rFonts w:hint="eastAsia" w:ascii="宋体"/>
          <w:color w:val="auto"/>
          <w:highlight w:val="none"/>
        </w:rPr>
        <w:t>（本次询价均使用北京时间，24小时制）</w:t>
      </w:r>
    </w:p>
    <w:p w14:paraId="5858DDC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报名、报价时间：</w:t>
      </w:r>
      <w:r>
        <w:rPr>
          <w:rFonts w:hint="eastAsia" w:asciiTheme="minorEastAsia" w:hAnsiTheme="minorEastAsia" w:eastAsiaTheme="minorEastAsia" w:cstheme="minorEastAsia"/>
          <w:b w:val="0"/>
          <w:bCs w:val="0"/>
          <w:color w:val="auto"/>
          <w:sz w:val="21"/>
          <w:szCs w:val="21"/>
          <w:highlight w:val="none"/>
        </w:rPr>
        <w:t>2026年</w:t>
      </w:r>
      <w:r>
        <w:rPr>
          <w:rFonts w:hint="eastAsia" w:asciiTheme="minorEastAsia" w:hAnsiTheme="minorEastAsia" w:eastAsiaTheme="minorEastAsia" w:cstheme="minorEastAsia"/>
          <w:b w:val="0"/>
          <w:bCs w:val="0"/>
          <w:color w:val="auto"/>
          <w:sz w:val="21"/>
          <w:szCs w:val="21"/>
          <w:highlight w:val="none"/>
          <w:lang w:val="en-US" w:eastAsia="zh-CN"/>
        </w:rPr>
        <w:t>8</w:t>
      </w:r>
      <w:r>
        <w:rPr>
          <w:rFonts w:hint="eastAsia" w:asciiTheme="minorEastAsia" w:hAnsiTheme="minorEastAsia" w:eastAsiaTheme="minorEastAsia" w:cstheme="minorEastAsia"/>
          <w:b w:val="0"/>
          <w:bCs w:val="0"/>
          <w:color w:val="auto"/>
          <w:sz w:val="21"/>
          <w:szCs w:val="21"/>
          <w:highlight w:val="none"/>
        </w:rPr>
        <w:t>月</w:t>
      </w:r>
      <w:r>
        <w:rPr>
          <w:rFonts w:hint="eastAsia" w:asciiTheme="minorEastAsia" w:hAnsiTheme="minorEastAsia" w:eastAsiaTheme="minorEastAsia" w:cstheme="minorEastAsia"/>
          <w:b w:val="0"/>
          <w:bCs w:val="0"/>
          <w:color w:val="auto"/>
          <w:sz w:val="21"/>
          <w:szCs w:val="21"/>
          <w:highlight w:val="none"/>
          <w:lang w:val="en-US" w:eastAsia="zh-CN"/>
        </w:rPr>
        <w:t>20</w:t>
      </w:r>
      <w:r>
        <w:rPr>
          <w:rFonts w:hint="eastAsia" w:asciiTheme="minorEastAsia" w:hAnsiTheme="minorEastAsia" w:eastAsiaTheme="minorEastAsia" w:cstheme="minorEastAsia"/>
          <w:b w:val="0"/>
          <w:bCs w:val="0"/>
          <w:color w:val="auto"/>
          <w:sz w:val="21"/>
          <w:szCs w:val="21"/>
          <w:highlight w:val="none"/>
        </w:rPr>
        <w:t>日至2026年</w:t>
      </w:r>
      <w:r>
        <w:rPr>
          <w:rFonts w:hint="eastAsia" w:asciiTheme="minorEastAsia" w:hAnsiTheme="minorEastAsia" w:eastAsiaTheme="minorEastAsia" w:cstheme="minorEastAsia"/>
          <w:b w:val="0"/>
          <w:bCs w:val="0"/>
          <w:color w:val="auto"/>
          <w:sz w:val="21"/>
          <w:szCs w:val="21"/>
          <w:highlight w:val="none"/>
          <w:lang w:val="en-US" w:eastAsia="zh-CN"/>
        </w:rPr>
        <w:t>8</w:t>
      </w:r>
      <w:r>
        <w:rPr>
          <w:rFonts w:hint="eastAsia" w:asciiTheme="minorEastAsia" w:hAnsiTheme="minorEastAsia" w:eastAsiaTheme="minorEastAsia" w:cstheme="minorEastAsia"/>
          <w:b w:val="0"/>
          <w:bCs w:val="0"/>
          <w:color w:val="auto"/>
          <w:sz w:val="21"/>
          <w:szCs w:val="21"/>
          <w:highlight w:val="none"/>
        </w:rPr>
        <w:t>月</w:t>
      </w:r>
      <w:r>
        <w:rPr>
          <w:rFonts w:hint="eastAsia" w:asciiTheme="minorEastAsia" w:hAnsiTheme="minorEastAsia" w:eastAsiaTheme="minorEastAsia" w:cstheme="minorEastAsia"/>
          <w:b w:val="0"/>
          <w:bCs w:val="0"/>
          <w:color w:val="auto"/>
          <w:sz w:val="21"/>
          <w:szCs w:val="21"/>
          <w:highlight w:val="none"/>
          <w:lang w:val="en-US" w:eastAsia="zh-CN"/>
        </w:rPr>
        <w:t>27</w:t>
      </w:r>
      <w:r>
        <w:rPr>
          <w:rFonts w:hint="eastAsia" w:asciiTheme="minorEastAsia" w:hAnsiTheme="minorEastAsia" w:eastAsiaTheme="minorEastAsia" w:cstheme="minorEastAsia"/>
          <w:b w:val="0"/>
          <w:bCs w:val="0"/>
          <w:color w:val="auto"/>
          <w:sz w:val="21"/>
          <w:szCs w:val="21"/>
          <w:highlight w:val="none"/>
        </w:rPr>
        <w:t>日(上午8:30-12:00，下午14:00-17:00，节假日除外）。</w:t>
      </w:r>
    </w:p>
    <w:p w14:paraId="6249C1E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报名地点：</w:t>
      </w:r>
      <w:r>
        <w:rPr>
          <w:rFonts w:hint="eastAsia" w:asciiTheme="minorEastAsia" w:hAnsiTheme="minorEastAsia" w:eastAsiaTheme="minorEastAsia" w:cstheme="minorEastAsia"/>
          <w:b w:val="0"/>
          <w:bCs w:val="0"/>
          <w:color w:val="auto"/>
          <w:sz w:val="21"/>
          <w:szCs w:val="21"/>
          <w:highlight w:val="none"/>
        </w:rPr>
        <w:t>中山市古镇人民医院采购办公室（总务科）。</w:t>
      </w:r>
    </w:p>
    <w:p w14:paraId="6FF404E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报名方式：现场报名</w:t>
      </w:r>
      <w:r>
        <w:rPr>
          <w:rFonts w:hint="eastAsia" w:ascii="宋体" w:hAnsi="宋体" w:eastAsia="宋体" w:cs="宋体"/>
          <w:b/>
          <w:bCs/>
          <w:lang w:eastAsia="zh-CN"/>
        </w:rPr>
        <w:t>（</w:t>
      </w:r>
      <w:r>
        <w:rPr>
          <w:rFonts w:hint="eastAsia" w:ascii="宋体" w:hAnsi="宋体" w:eastAsia="宋体" w:cs="宋体"/>
          <w:b/>
          <w:bCs/>
          <w:szCs w:val="21"/>
        </w:rPr>
        <w:t>报价文件</w:t>
      </w:r>
      <w:r>
        <w:rPr>
          <w:rFonts w:hint="eastAsia" w:ascii="宋体" w:hAnsi="宋体" w:eastAsia="宋体" w:cs="宋体"/>
          <w:b/>
          <w:bCs/>
          <w:szCs w:val="21"/>
          <w:lang w:val="en-US" w:eastAsia="zh-CN"/>
        </w:rPr>
        <w:t>与报名可同一时间提交）</w:t>
      </w:r>
      <w:r>
        <w:rPr>
          <w:rFonts w:hint="eastAsia" w:asciiTheme="minorEastAsia" w:hAnsiTheme="minorEastAsia" w:eastAsiaTheme="minorEastAsia" w:cstheme="minorEastAsia"/>
          <w:b/>
          <w:bCs/>
          <w:color w:val="auto"/>
          <w:sz w:val="21"/>
          <w:szCs w:val="21"/>
          <w:highlight w:val="none"/>
        </w:rPr>
        <w:t>，不接受电话、快递、邮寄等方式报名及提交资料。</w:t>
      </w:r>
    </w:p>
    <w:p w14:paraId="1338753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报名资料</w:t>
      </w:r>
      <w:r>
        <w:rPr>
          <w:rFonts w:hint="eastAsia" w:asciiTheme="minorEastAsia" w:hAnsiTheme="minorEastAsia" w:eastAsiaTheme="minorEastAsia" w:cstheme="minorEastAsia"/>
          <w:b/>
          <w:bCs/>
          <w:color w:val="auto"/>
          <w:sz w:val="21"/>
          <w:szCs w:val="21"/>
          <w:highlight w:val="none"/>
        </w:rPr>
        <w:t>：①有效营业执照复印件、②法定代表人证明书</w:t>
      </w:r>
      <w:r>
        <w:rPr>
          <w:rFonts w:hint="eastAsia" w:asciiTheme="minorEastAsia" w:hAnsiTheme="minorEastAsia" w:eastAsiaTheme="minorEastAsia" w:cstheme="minorEastAsia"/>
          <w:b/>
          <w:bCs/>
          <w:color w:val="auto"/>
          <w:sz w:val="21"/>
          <w:szCs w:val="21"/>
          <w:highlight w:val="none"/>
          <w:lang w:eastAsia="zh-CN"/>
        </w:rPr>
        <w:t>原件、</w:t>
      </w:r>
      <w:r>
        <w:rPr>
          <w:rFonts w:hint="eastAsia" w:asciiTheme="minorEastAsia" w:hAnsiTheme="minorEastAsia" w:eastAsiaTheme="minorEastAsia" w:cstheme="minorEastAsia"/>
          <w:b/>
          <w:bCs/>
          <w:color w:val="auto"/>
          <w:sz w:val="21"/>
          <w:szCs w:val="21"/>
          <w:highlight w:val="none"/>
          <w:lang w:val="en-US" w:eastAsia="zh-CN"/>
        </w:rPr>
        <w:t>③</w:t>
      </w:r>
      <w:r>
        <w:rPr>
          <w:rFonts w:hint="eastAsia" w:asciiTheme="minorEastAsia" w:hAnsiTheme="minorEastAsia" w:eastAsiaTheme="minorEastAsia" w:cstheme="minorEastAsia"/>
          <w:b/>
          <w:bCs/>
          <w:color w:val="auto"/>
          <w:sz w:val="21"/>
          <w:szCs w:val="21"/>
          <w:highlight w:val="none"/>
        </w:rPr>
        <w:t>经办人身份证复印件及</w:t>
      </w:r>
      <w:bookmarkStart w:id="6" w:name="_GoBack"/>
      <w:bookmarkEnd w:id="6"/>
      <w:r>
        <w:rPr>
          <w:rFonts w:hint="eastAsia" w:asciiTheme="minorEastAsia" w:hAnsiTheme="minorEastAsia" w:eastAsiaTheme="minorEastAsia" w:cstheme="minorEastAsia"/>
          <w:b/>
          <w:bCs/>
          <w:color w:val="auto"/>
          <w:sz w:val="21"/>
          <w:szCs w:val="21"/>
          <w:highlight w:val="none"/>
        </w:rPr>
        <w:t>法定代表人授权委托书原件。</w:t>
      </w:r>
      <w:r>
        <w:rPr>
          <w:rFonts w:hint="eastAsia" w:asciiTheme="minorEastAsia" w:hAnsiTheme="minorEastAsia" w:eastAsiaTheme="minorEastAsia" w:cstheme="minorEastAsia"/>
          <w:color w:val="auto"/>
          <w:kern w:val="28"/>
          <w:sz w:val="21"/>
          <w:szCs w:val="21"/>
          <w:highlight w:val="none"/>
        </w:rPr>
        <w:t>以上证件现场报名期间均需提供原件核查，复印件加盖公章作为报名备案资料。</w:t>
      </w:r>
    </w:p>
    <w:p w14:paraId="438A741C">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rPr>
        <w:t>本询价文件规定的时间（本次询价均使用北京时间，24小时制）</w:t>
      </w:r>
      <w:r>
        <w:rPr>
          <w:rFonts w:hint="eastAsia" w:asciiTheme="minorEastAsia" w:hAnsiTheme="minorEastAsia" w:eastAsiaTheme="minorEastAsia" w:cstheme="minorEastAsia"/>
          <w:color w:val="auto"/>
          <w:sz w:val="21"/>
          <w:szCs w:val="21"/>
          <w:highlight w:val="none"/>
          <w:lang w:eastAsia="zh-CN"/>
        </w:rPr>
        <w:t>。</w:t>
      </w:r>
    </w:p>
    <w:p w14:paraId="12C62142">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八、</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递交报价文件截止时间</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 xml:space="preserve"> 202</w:t>
      </w: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rPr>
        <w:t>年</w:t>
      </w:r>
      <w:r>
        <w:rPr>
          <w:rFonts w:hint="eastAsia" w:asciiTheme="minorEastAsia" w:hAnsiTheme="minorEastAsia" w:eastAsiaTheme="minorEastAsia" w:cstheme="minorEastAsia"/>
          <w:b/>
          <w:bCs/>
          <w:color w:val="auto"/>
          <w:sz w:val="21"/>
          <w:szCs w:val="21"/>
          <w:highlight w:val="none"/>
          <w:lang w:val="en-US" w:eastAsia="zh-CN"/>
        </w:rPr>
        <w:t>8</w:t>
      </w:r>
      <w:r>
        <w:rPr>
          <w:rFonts w:hint="eastAsia" w:asciiTheme="minorEastAsia" w:hAnsiTheme="minorEastAsia" w:eastAsiaTheme="minorEastAsia" w:cstheme="minorEastAsia"/>
          <w:b/>
          <w:bCs/>
          <w:color w:val="auto"/>
          <w:sz w:val="21"/>
          <w:szCs w:val="21"/>
          <w:highlight w:val="none"/>
        </w:rPr>
        <w:t>月</w:t>
      </w:r>
      <w:r>
        <w:rPr>
          <w:rFonts w:hint="eastAsia" w:asciiTheme="minorEastAsia" w:hAnsiTheme="minorEastAsia" w:eastAsiaTheme="minorEastAsia" w:cstheme="minorEastAsia"/>
          <w:b/>
          <w:bCs/>
          <w:color w:val="auto"/>
          <w:sz w:val="21"/>
          <w:szCs w:val="21"/>
          <w:highlight w:val="none"/>
          <w:lang w:val="en-US" w:eastAsia="zh-CN"/>
        </w:rPr>
        <w:t>27</w:t>
      </w:r>
      <w:r>
        <w:rPr>
          <w:rFonts w:hint="eastAsia" w:asciiTheme="minorEastAsia" w:hAnsiTheme="minorEastAsia" w:eastAsiaTheme="minorEastAsia" w:cstheme="minorEastAsia"/>
          <w:b/>
          <w:bCs/>
          <w:color w:val="auto"/>
          <w:sz w:val="21"/>
          <w:szCs w:val="21"/>
          <w:highlight w:val="none"/>
        </w:rPr>
        <w:t>日</w:t>
      </w:r>
      <w:r>
        <w:rPr>
          <w:rFonts w:hint="eastAsia" w:asciiTheme="minorEastAsia" w:hAnsiTheme="minorEastAsia" w:eastAsiaTheme="minorEastAsia" w:cstheme="minorEastAsia"/>
          <w:b/>
          <w:bCs/>
          <w:color w:val="auto"/>
          <w:sz w:val="21"/>
          <w:szCs w:val="21"/>
          <w:highlight w:val="none"/>
          <w:lang w:val="en-US" w:eastAsia="zh-CN"/>
        </w:rPr>
        <w:t>下</w:t>
      </w:r>
      <w:r>
        <w:rPr>
          <w:rFonts w:hint="eastAsia" w:asciiTheme="minorEastAsia" w:hAnsiTheme="minorEastAsia" w:eastAsiaTheme="minorEastAsia" w:cstheme="minorEastAsia"/>
          <w:b/>
          <w:bCs/>
          <w:color w:val="auto"/>
          <w:sz w:val="21"/>
          <w:szCs w:val="21"/>
          <w:highlight w:val="none"/>
        </w:rPr>
        <w:t>午</w:t>
      </w:r>
      <w:r>
        <w:rPr>
          <w:rFonts w:hint="eastAsia" w:asciiTheme="minorEastAsia" w:hAnsiTheme="minorEastAsia" w:eastAsiaTheme="minorEastAsia" w:cstheme="minorEastAsia"/>
          <w:b/>
          <w:bCs/>
          <w:color w:val="auto"/>
          <w:sz w:val="21"/>
          <w:szCs w:val="21"/>
          <w:highlight w:val="none"/>
          <w:lang w:val="en-US" w:eastAsia="zh-CN"/>
        </w:rPr>
        <w:t>17</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0</w:t>
      </w:r>
      <w:r>
        <w:rPr>
          <w:rFonts w:hint="eastAsia" w:asciiTheme="minorEastAsia" w:hAnsiTheme="minorEastAsia" w:eastAsiaTheme="minorEastAsia" w:cstheme="minorEastAsia"/>
          <w:b/>
          <w:bCs/>
          <w:color w:val="auto"/>
          <w:sz w:val="21"/>
          <w:szCs w:val="21"/>
          <w:highlight w:val="none"/>
        </w:rPr>
        <w:t>0时（北京时间）。</w:t>
      </w:r>
    </w:p>
    <w:p w14:paraId="40AA513B">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九、</w:t>
      </w:r>
      <w:r>
        <w:rPr>
          <w:rFonts w:hint="eastAsia" w:asciiTheme="minorEastAsia" w:hAnsiTheme="minorEastAsia" w:eastAsiaTheme="minorEastAsia" w:cstheme="minorEastAsia"/>
          <w:color w:val="auto"/>
          <w:sz w:val="21"/>
          <w:szCs w:val="21"/>
          <w:highlight w:val="none"/>
          <w:lang w:eastAsia="zh-CN"/>
        </w:rPr>
        <w:t>询价评选</w:t>
      </w:r>
      <w:r>
        <w:rPr>
          <w:rFonts w:hint="eastAsia" w:asciiTheme="minorEastAsia" w:hAnsiTheme="minorEastAsia" w:eastAsiaTheme="minorEastAsia" w:cstheme="minorEastAsia"/>
          <w:color w:val="auto"/>
          <w:sz w:val="21"/>
          <w:szCs w:val="21"/>
          <w:highlight w:val="none"/>
        </w:rPr>
        <w:t>时间：202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28</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lang w:eastAsia="zh-CN"/>
        </w:rPr>
        <w:t>下午</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（北京时间）</w:t>
      </w:r>
      <w:r>
        <w:rPr>
          <w:rFonts w:hint="eastAsia" w:asciiTheme="minorEastAsia" w:hAnsiTheme="minorEastAsia" w:eastAsiaTheme="minorEastAsia" w:cstheme="minorEastAsia"/>
          <w:color w:val="auto"/>
          <w:sz w:val="21"/>
          <w:szCs w:val="21"/>
          <w:highlight w:val="none"/>
          <w:lang w:eastAsia="zh-CN"/>
        </w:rPr>
        <w:t>。</w:t>
      </w:r>
    </w:p>
    <w:p w14:paraId="702E473F">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w:t>
      </w:r>
      <w:r>
        <w:rPr>
          <w:rFonts w:hint="eastAsia" w:asciiTheme="minorEastAsia" w:hAnsiTheme="minorEastAsia" w:eastAsiaTheme="minorEastAsia" w:cstheme="minorEastAsia"/>
          <w:color w:val="auto"/>
          <w:sz w:val="21"/>
          <w:szCs w:val="21"/>
          <w:highlight w:val="none"/>
        </w:rPr>
        <w:t>递交</w:t>
      </w:r>
      <w:r>
        <w:rPr>
          <w:rFonts w:hint="eastAsia" w:asciiTheme="minorEastAsia" w:hAnsiTheme="minorEastAsia" w:eastAsiaTheme="minorEastAsia" w:cstheme="minorEastAsia"/>
          <w:color w:val="auto"/>
          <w:sz w:val="21"/>
          <w:szCs w:val="21"/>
          <w:highlight w:val="none"/>
          <w:lang w:eastAsia="zh-CN"/>
        </w:rPr>
        <w:t>询价</w:t>
      </w:r>
      <w:r>
        <w:rPr>
          <w:rFonts w:hint="eastAsia" w:asciiTheme="minorEastAsia" w:hAnsiTheme="minorEastAsia" w:eastAsiaTheme="minorEastAsia" w:cstheme="minorEastAsia"/>
          <w:color w:val="auto"/>
          <w:sz w:val="21"/>
          <w:szCs w:val="21"/>
          <w:highlight w:val="none"/>
        </w:rPr>
        <w:t>报价文件地点：中山市古镇人民医院</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办公室</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总务科</w:t>
      </w:r>
      <w:r>
        <w:rPr>
          <w:rFonts w:hint="eastAsia" w:asciiTheme="minorEastAsia" w:hAnsiTheme="minorEastAsia" w:eastAsiaTheme="minorEastAsia" w:cstheme="minorEastAsia"/>
          <w:color w:val="auto"/>
          <w:sz w:val="21"/>
          <w:szCs w:val="21"/>
          <w:highlight w:val="none"/>
          <w:lang w:eastAsia="zh-CN"/>
        </w:rPr>
        <w:t>）。</w:t>
      </w:r>
    </w:p>
    <w:p w14:paraId="165DFA56">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十一、</w:t>
      </w:r>
      <w:r>
        <w:rPr>
          <w:rFonts w:hint="eastAsia" w:asciiTheme="minorEastAsia" w:hAnsiTheme="minorEastAsia" w:eastAsiaTheme="minorEastAsia" w:cstheme="minorEastAsia"/>
          <w:color w:val="auto"/>
          <w:sz w:val="21"/>
          <w:szCs w:val="21"/>
          <w:highlight w:val="none"/>
        </w:rPr>
        <w:t>中山市古镇人民医院将不负责报价人准备报价文件和递交报价文件所发生的任何成本或费用。</w:t>
      </w:r>
    </w:p>
    <w:p w14:paraId="0FBF6EB3">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十二、</w:t>
      </w:r>
      <w:r>
        <w:rPr>
          <w:rFonts w:hint="eastAsia" w:asciiTheme="minorEastAsia" w:hAnsiTheme="minorEastAsia" w:eastAsiaTheme="minorEastAsia" w:cstheme="minorEastAsia"/>
          <w:color w:val="auto"/>
          <w:sz w:val="21"/>
          <w:szCs w:val="21"/>
          <w:highlight w:val="none"/>
        </w:rPr>
        <w:t>采购人联系方式</w:t>
      </w:r>
    </w:p>
    <w:p w14:paraId="6A8F2921">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Cs/>
          <w:color w:val="auto"/>
          <w:kern w:val="28"/>
          <w:sz w:val="21"/>
          <w:szCs w:val="21"/>
          <w:highlight w:val="none"/>
        </w:rPr>
      </w:pP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bCs/>
          <w:color w:val="auto"/>
          <w:kern w:val="28"/>
          <w:sz w:val="21"/>
          <w:szCs w:val="21"/>
          <w:highlight w:val="none"/>
        </w:rPr>
        <w:t>中山市古镇人民医院采购办公室</w:t>
      </w:r>
    </w:p>
    <w:p w14:paraId="2C3E7579">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val="en-US" w:eastAsia="zh-CN"/>
        </w:rPr>
        <w:t xml:space="preserve">张老师       </w:t>
      </w:r>
      <w:r>
        <w:rPr>
          <w:rFonts w:hint="eastAsia" w:asciiTheme="minorEastAsia" w:hAnsiTheme="minorEastAsia" w:eastAsiaTheme="minorEastAsia" w:cstheme="minorEastAsia"/>
          <w:color w:val="auto"/>
          <w:sz w:val="21"/>
          <w:szCs w:val="21"/>
          <w:highlight w:val="none"/>
        </w:rPr>
        <w:t>电</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话：0760-2232</w:t>
      </w:r>
      <w:r>
        <w:rPr>
          <w:rFonts w:hint="eastAsia" w:asciiTheme="minorEastAsia" w:hAnsiTheme="minorEastAsia" w:eastAsiaTheme="minorEastAsia" w:cstheme="minorEastAsia"/>
          <w:color w:val="auto"/>
          <w:sz w:val="21"/>
          <w:szCs w:val="21"/>
          <w:highlight w:val="none"/>
          <w:lang w:val="en-US" w:eastAsia="zh-CN"/>
        </w:rPr>
        <w:t>3790</w:t>
      </w:r>
    </w:p>
    <w:p w14:paraId="0BAA5196">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十三、</w:t>
      </w:r>
      <w:r>
        <w:rPr>
          <w:rFonts w:hint="eastAsia" w:asciiTheme="minorEastAsia" w:hAnsiTheme="minorEastAsia" w:eastAsiaTheme="minorEastAsia" w:cstheme="minorEastAsia"/>
          <w:color w:val="auto"/>
          <w:sz w:val="21"/>
          <w:szCs w:val="21"/>
          <w:highlight w:val="none"/>
        </w:rPr>
        <w:t>有关此次询价之事宜，可按下列地址以书面形式向古镇人民医院查询：</w:t>
      </w:r>
    </w:p>
    <w:p w14:paraId="1F20EEE9">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地址:中山市古镇</w:t>
      </w:r>
      <w:r>
        <w:rPr>
          <w:rFonts w:hint="eastAsia" w:asciiTheme="minorEastAsia" w:hAnsiTheme="minorEastAsia" w:eastAsiaTheme="minorEastAsia" w:cstheme="minorEastAsia"/>
          <w:color w:val="auto"/>
          <w:sz w:val="21"/>
          <w:szCs w:val="21"/>
          <w:highlight w:val="none"/>
          <w:lang w:val="en-US" w:eastAsia="zh-CN"/>
        </w:rPr>
        <w:t>镇华博</w:t>
      </w:r>
      <w:r>
        <w:rPr>
          <w:rFonts w:hint="eastAsia" w:asciiTheme="minorEastAsia" w:hAnsiTheme="minorEastAsia" w:eastAsiaTheme="minorEastAsia" w:cstheme="minorEastAsia"/>
          <w:color w:val="auto"/>
          <w:sz w:val="21"/>
          <w:szCs w:val="21"/>
          <w:highlight w:val="none"/>
        </w:rPr>
        <w:t>路1</w:t>
      </w:r>
      <w:r>
        <w:rPr>
          <w:rFonts w:hint="eastAsia" w:asciiTheme="minorEastAsia" w:hAnsiTheme="minorEastAsia" w:eastAsiaTheme="minorEastAsia" w:cstheme="minorEastAsia"/>
          <w:color w:val="auto"/>
          <w:sz w:val="21"/>
          <w:szCs w:val="21"/>
          <w:highlight w:val="none"/>
          <w:lang w:val="en-US" w:eastAsia="zh-CN"/>
        </w:rPr>
        <w:t>99</w:t>
      </w:r>
      <w:r>
        <w:rPr>
          <w:rFonts w:hint="eastAsia" w:asciiTheme="minorEastAsia" w:hAnsiTheme="minorEastAsia" w:eastAsiaTheme="minorEastAsia" w:cstheme="minorEastAsia"/>
          <w:color w:val="auto"/>
          <w:sz w:val="21"/>
          <w:szCs w:val="21"/>
          <w:highlight w:val="none"/>
        </w:rPr>
        <w:t>号古镇人民医院</w:t>
      </w:r>
      <w:r>
        <w:rPr>
          <w:rFonts w:hint="eastAsia" w:asciiTheme="minorEastAsia" w:hAnsiTheme="minorEastAsia" w:eastAsiaTheme="minorEastAsia" w:cstheme="minorEastAsia"/>
          <w:color w:val="auto"/>
          <w:sz w:val="21"/>
          <w:szCs w:val="21"/>
          <w:highlight w:val="none"/>
          <w:lang w:val="en-US" w:eastAsia="zh-CN"/>
        </w:rPr>
        <w:t>负一楼</w:t>
      </w:r>
      <w:r>
        <w:rPr>
          <w:rFonts w:hint="eastAsia" w:asciiTheme="minorEastAsia" w:hAnsiTheme="minorEastAsia" w:eastAsiaTheme="minorEastAsia" w:cstheme="minorEastAsia"/>
          <w:color w:val="auto"/>
          <w:sz w:val="21"/>
          <w:szCs w:val="21"/>
          <w:highlight w:val="none"/>
        </w:rPr>
        <w:t>总务科</w:t>
      </w:r>
      <w:r>
        <w:rPr>
          <w:rFonts w:hint="eastAsia" w:asciiTheme="minorEastAsia" w:hAnsiTheme="minorEastAsia" w:eastAsiaTheme="minorEastAsia" w:cstheme="minorEastAsia"/>
          <w:color w:val="auto"/>
          <w:sz w:val="21"/>
          <w:szCs w:val="21"/>
          <w:highlight w:val="none"/>
          <w:lang w:val="en-US" w:eastAsia="zh-CN"/>
        </w:rPr>
        <w:t>④室</w:t>
      </w:r>
    </w:p>
    <w:p w14:paraId="758D6284">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联系人：</w:t>
      </w:r>
      <w:r>
        <w:rPr>
          <w:rFonts w:hint="eastAsia" w:ascii="宋体" w:hAnsi="宋体" w:cs="宋体"/>
          <w:szCs w:val="21"/>
          <w:lang w:val="en-US" w:eastAsia="zh-CN"/>
        </w:rPr>
        <w:t>张</w:t>
      </w:r>
      <w:r>
        <w:rPr>
          <w:rFonts w:hint="eastAsia" w:ascii="宋体" w:hAnsi="宋体" w:eastAsia="宋体" w:cs="宋体"/>
          <w:szCs w:val="21"/>
          <w:lang w:val="en-US" w:eastAsia="zh-CN"/>
        </w:rPr>
        <w:t>老师</w:t>
      </w:r>
      <w:r>
        <w:rPr>
          <w:rFonts w:hint="eastAsia" w:ascii="宋体" w:hAnsi="宋体" w:cs="宋体"/>
          <w:szCs w:val="21"/>
          <w:lang w:val="en-US" w:eastAsia="zh-CN"/>
        </w:rPr>
        <w:t xml:space="preserve">       </w:t>
      </w:r>
      <w:r>
        <w:rPr>
          <w:rFonts w:hint="eastAsia" w:ascii="宋体" w:hAnsi="宋体" w:eastAsia="宋体" w:cs="宋体"/>
        </w:rPr>
        <w:t>电  话：</w:t>
      </w:r>
      <w:r>
        <w:rPr>
          <w:rFonts w:hint="eastAsia" w:asciiTheme="minorEastAsia" w:hAnsiTheme="minorEastAsia" w:eastAsiaTheme="minorEastAsia" w:cstheme="minorEastAsia"/>
          <w:color w:val="auto"/>
          <w:sz w:val="21"/>
          <w:szCs w:val="21"/>
          <w:highlight w:val="none"/>
        </w:rPr>
        <w:t>0760-2232</w:t>
      </w:r>
      <w:r>
        <w:rPr>
          <w:rFonts w:hint="eastAsia" w:asciiTheme="minorEastAsia" w:hAnsiTheme="minorEastAsia" w:eastAsiaTheme="minorEastAsia" w:cstheme="minorEastAsia"/>
          <w:color w:val="auto"/>
          <w:sz w:val="21"/>
          <w:szCs w:val="21"/>
          <w:highlight w:val="none"/>
          <w:lang w:val="en-US" w:eastAsia="zh-CN"/>
        </w:rPr>
        <w:t>3790</w:t>
      </w:r>
    </w:p>
    <w:p w14:paraId="56015908">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highlight w:val="none"/>
          <w:lang w:val="en-US" w:eastAsia="zh-CN"/>
        </w:rPr>
        <w:t>十四、监督部门：古镇人民医院监察室    联系电话：0760-22329962</w:t>
      </w:r>
    </w:p>
    <w:p w14:paraId="2308330C">
      <w:pPr>
        <w:spacing w:line="480" w:lineRule="exact"/>
        <w:jc w:val="center"/>
        <w:rPr>
          <w:rFonts w:hint="eastAsia" w:ascii="宋体" w:hAnsi="宋体" w:eastAsia="宋体" w:cs="宋体"/>
          <w:b/>
          <w:bCs/>
          <w:color w:val="auto"/>
          <w:spacing w:val="2"/>
          <w:sz w:val="32"/>
          <w:szCs w:val="32"/>
          <w:highlight w:val="none"/>
        </w:rPr>
      </w:pPr>
      <w:bookmarkStart w:id="0" w:name="_Toc320890942"/>
      <w:bookmarkStart w:id="1" w:name="_Toc321725066"/>
      <w:bookmarkStart w:id="2" w:name="_Toc324837482"/>
      <w:bookmarkStart w:id="3" w:name="_Toc324837612"/>
      <w:r>
        <w:rPr>
          <w:rFonts w:hint="eastAsia" w:ascii="黑体" w:hAnsi="黑体" w:eastAsia="黑体" w:cs="黑体"/>
          <w:color w:val="auto"/>
          <w:sz w:val="32"/>
          <w:szCs w:val="32"/>
          <w:highlight w:val="none"/>
        </w:rPr>
        <w:t>二、用户需求</w:t>
      </w:r>
      <w:bookmarkEnd w:id="0"/>
      <w:bookmarkEnd w:id="1"/>
      <w:bookmarkEnd w:id="2"/>
      <w:bookmarkEnd w:id="3"/>
    </w:p>
    <w:p w14:paraId="3DF00D05">
      <w:pPr>
        <w:keepNext w:val="0"/>
        <w:keepLines w:val="0"/>
        <w:pageBreakBefore w:val="0"/>
        <w:widowControl/>
        <w:kinsoku/>
        <w:wordWrap/>
        <w:overflowPunct/>
        <w:topLinePunct w:val="0"/>
        <w:autoSpaceDE/>
        <w:autoSpaceDN/>
        <w:bidi w:val="0"/>
        <w:adjustRightInd/>
        <w:snapToGrid/>
        <w:spacing w:before="211" w:line="360" w:lineRule="auto"/>
        <w:textAlignment w:val="auto"/>
        <w:outlineLvl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一、项目要求：</w:t>
      </w:r>
    </w:p>
    <w:p w14:paraId="16DC0CDC">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宋体" w:hAnsi="宋体"/>
          <w:bCs/>
          <w:color w:val="auto"/>
          <w:kern w:val="28"/>
          <w:szCs w:val="21"/>
          <w:highlight w:val="none"/>
          <w:lang w:eastAsia="zh-CN"/>
        </w:rPr>
      </w:pPr>
      <w:r>
        <w:rPr>
          <w:rFonts w:hint="eastAsia" w:ascii="宋体" w:hAnsi="宋体" w:eastAsia="宋体" w:cs="宋体"/>
          <w:b w:val="0"/>
          <w:bCs w:val="0"/>
          <w:color w:val="auto"/>
          <w:spacing w:val="2"/>
          <w:sz w:val="21"/>
          <w:szCs w:val="21"/>
          <w:highlight w:val="none"/>
        </w:rPr>
        <w:t>1、招标的项目及范围为：</w:t>
      </w:r>
      <w:r>
        <w:rPr>
          <w:rFonts w:hint="eastAsia" w:ascii="宋体" w:hAnsi="宋体" w:cs="宋体"/>
          <w:b w:val="0"/>
          <w:bCs w:val="0"/>
          <w:color w:val="auto"/>
          <w:spacing w:val="2"/>
          <w:sz w:val="21"/>
          <w:szCs w:val="21"/>
          <w:highlight w:val="none"/>
          <w:lang w:eastAsia="zh-CN"/>
        </w:rPr>
        <w:t xml:space="preserve"> 中山市古镇人民医院</w:t>
      </w:r>
      <w:r>
        <w:rPr>
          <w:rFonts w:hint="eastAsia" w:asciiTheme="minorEastAsia" w:hAnsiTheme="minorEastAsia" w:eastAsiaTheme="minorEastAsia" w:cstheme="minorEastAsia"/>
          <w:bCs/>
          <w:color w:val="auto"/>
          <w:kern w:val="28"/>
          <w:sz w:val="21"/>
          <w:szCs w:val="21"/>
          <w:highlight w:val="none"/>
          <w:lang w:eastAsia="zh-CN"/>
        </w:rPr>
        <w:t>牙科微动力系统</w:t>
      </w:r>
      <w:r>
        <w:rPr>
          <w:rFonts w:hint="eastAsia" w:ascii="宋体" w:hAnsi="宋体" w:cs="宋体"/>
          <w:b w:val="0"/>
          <w:bCs w:val="0"/>
          <w:color w:val="auto"/>
          <w:spacing w:val="2"/>
          <w:sz w:val="21"/>
          <w:szCs w:val="21"/>
          <w:highlight w:val="none"/>
          <w:lang w:eastAsia="zh-CN"/>
        </w:rPr>
        <w:t>采购项目</w:t>
      </w:r>
      <w:r>
        <w:rPr>
          <w:rFonts w:hint="eastAsia" w:ascii="宋体" w:hAnsi="宋体"/>
          <w:bCs/>
          <w:color w:val="auto"/>
          <w:kern w:val="28"/>
          <w:szCs w:val="21"/>
          <w:highlight w:val="none"/>
          <w:lang w:eastAsia="zh-CN"/>
        </w:rPr>
        <w:t>。</w:t>
      </w:r>
    </w:p>
    <w:p w14:paraId="11113579">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lang w:val="en-US" w:eastAsia="zh-CN"/>
        </w:rPr>
        <w:t>2</w:t>
      </w:r>
      <w:r>
        <w:rPr>
          <w:rFonts w:hint="eastAsia" w:ascii="宋体" w:hAnsi="宋体" w:eastAsia="宋体" w:cs="宋体"/>
          <w:b w:val="0"/>
          <w:bCs w:val="0"/>
          <w:color w:val="auto"/>
          <w:spacing w:val="2"/>
          <w:sz w:val="21"/>
          <w:szCs w:val="21"/>
          <w:highlight w:val="none"/>
        </w:rPr>
        <w:t>、保修期：至少</w:t>
      </w:r>
      <w:r>
        <w:rPr>
          <w:rFonts w:hint="eastAsia" w:ascii="宋体" w:hAnsi="宋体" w:eastAsia="宋体" w:cs="宋体"/>
          <w:b w:val="0"/>
          <w:bCs w:val="0"/>
          <w:color w:val="auto"/>
          <w:spacing w:val="2"/>
          <w:sz w:val="21"/>
          <w:szCs w:val="21"/>
          <w:highlight w:val="none"/>
          <w:lang w:val="en-US" w:eastAsia="zh-CN"/>
        </w:rPr>
        <w:t>2</w:t>
      </w:r>
      <w:r>
        <w:rPr>
          <w:rFonts w:hint="eastAsia" w:ascii="宋体" w:hAnsi="宋体" w:eastAsia="宋体" w:cs="宋体"/>
          <w:b w:val="0"/>
          <w:bCs w:val="0"/>
          <w:color w:val="auto"/>
          <w:spacing w:val="2"/>
          <w:sz w:val="21"/>
          <w:szCs w:val="21"/>
          <w:highlight w:val="none"/>
        </w:rPr>
        <w:t>年，保修期按需求参数部分。</w:t>
      </w:r>
    </w:p>
    <w:p w14:paraId="50D10267">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3、本项目投标应包括：成交人承包及负责方案文件对成交人要求的一切事宜及责任包括货物、运输、安装、调试、验收相关服务等。</w:t>
      </w:r>
    </w:p>
    <w:p w14:paraId="352498D7">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4、本项目询价文件对成交人要求的一切事宜及责任由成交人承包。</w:t>
      </w:r>
    </w:p>
    <w:p w14:paraId="0F7CAB17">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5、成交人未经采购人批准，不得再以任何方式转包或分包，否则被视为违约，追究当事人责任，并承担相应的损失。</w:t>
      </w:r>
    </w:p>
    <w:p w14:paraId="6111089B">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6、本项目不接受联合体报价。</w:t>
      </w:r>
    </w:p>
    <w:p w14:paraId="6059A0B0">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7、交货时间：合同签订或采购人通知，30天内完成安装。</w:t>
      </w:r>
    </w:p>
    <w:p w14:paraId="3AB9D3E9">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8、交货地点：中山市古镇人民医院指定地点。  </w:t>
      </w:r>
    </w:p>
    <w:p w14:paraId="30A5A423">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9、验货方式：成交人对提供货物的质量、安全承担全部责任。并保证供应的物资质量符合国家标准，符合国家法律法规及地方政府有关规定，外包装完好无破损全新货品。</w:t>
      </w:r>
    </w:p>
    <w:p w14:paraId="21C68780">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10、报价要求：本次报价为人民币报价，包含：货物费、运输费、安装费、税费（含关税）等所有费用。</w:t>
      </w:r>
    </w:p>
    <w:p w14:paraId="4A6405A6">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11、付款方式：合同签定及设备全部安装调试完毕并通过验收合格后，开具发票，采购人于30个工作日内支付合同总价的95%，剩余5%作为合同履约金，保修期满后，采购人将于20个工作日内一次性付清余额（不计利息）。  </w:t>
      </w:r>
    </w:p>
    <w:p w14:paraId="26B46687">
      <w:pPr>
        <w:pStyle w:val="9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二、技术参数要求 ：</w:t>
      </w:r>
    </w:p>
    <w:tbl>
      <w:tblPr>
        <w:tblStyle w:val="44"/>
        <w:tblpPr w:leftFromText="180" w:rightFromText="180" w:vertAnchor="text" w:horzAnchor="page" w:tblpXSpec="center" w:tblpY="342"/>
        <w:tblOverlap w:val="never"/>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734"/>
        <w:gridCol w:w="1083"/>
        <w:gridCol w:w="589"/>
        <w:gridCol w:w="701"/>
        <w:gridCol w:w="700"/>
        <w:gridCol w:w="831"/>
        <w:gridCol w:w="1256"/>
        <w:gridCol w:w="2907"/>
      </w:tblGrid>
      <w:tr w14:paraId="11FF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gridSpan w:val="2"/>
            <w:tcBorders>
              <w:top w:val="single" w:color="000000" w:sz="4" w:space="0"/>
              <w:left w:val="single" w:color="000000" w:sz="4" w:space="0"/>
              <w:bottom w:val="single" w:color="000000" w:sz="4" w:space="0"/>
              <w:right w:val="single" w:color="000000" w:sz="4" w:space="0"/>
            </w:tcBorders>
            <w:noWrap w:val="0"/>
            <w:vAlign w:val="center"/>
          </w:tcPr>
          <w:p w14:paraId="24C1B48A">
            <w:pPr>
              <w:keepNext w:val="0"/>
              <w:keepLines w:val="0"/>
              <w:pageBreakBefore w:val="0"/>
              <w:widowControl/>
              <w:kinsoku/>
              <w:wordWrap/>
              <w:overflowPunct/>
              <w:topLinePunct w:val="0"/>
              <w:autoSpaceDE/>
              <w:autoSpaceDN/>
              <w:bidi w:val="0"/>
              <w:adjustRightInd/>
              <w:snapToGrid/>
              <w:spacing w:before="78" w:beforeLines="25" w:after="78" w:afterLines="25" w:line="360" w:lineRule="auto"/>
              <w:jc w:val="left"/>
              <w:textAlignment w:val="auto"/>
              <w:rPr>
                <w:rFonts w:ascii="宋体" w:hAnsi="宋体"/>
                <w:b/>
                <w:szCs w:val="21"/>
              </w:rPr>
            </w:pPr>
            <w:r>
              <w:rPr>
                <w:rFonts w:hint="eastAsia" w:ascii="宋体" w:hAnsi="宋体" w:cs="宋体"/>
                <w:b/>
                <w:kern w:val="0"/>
                <w:szCs w:val="21"/>
              </w:rPr>
              <w:t>设备名称</w:t>
            </w:r>
          </w:p>
        </w:tc>
        <w:tc>
          <w:tcPr>
            <w:tcW w:w="3904" w:type="dxa"/>
            <w:gridSpan w:val="5"/>
            <w:tcBorders>
              <w:top w:val="single" w:color="000000" w:sz="4" w:space="0"/>
              <w:left w:val="single" w:color="000000" w:sz="4" w:space="0"/>
              <w:bottom w:val="single" w:color="000000" w:sz="4" w:space="0"/>
              <w:right w:val="single" w:color="000000" w:sz="4" w:space="0"/>
            </w:tcBorders>
            <w:noWrap w:val="0"/>
            <w:vAlign w:val="center"/>
          </w:tcPr>
          <w:p w14:paraId="3F9D6EA5">
            <w:pPr>
              <w:keepNext w:val="0"/>
              <w:keepLines w:val="0"/>
              <w:pageBreakBefore w:val="0"/>
              <w:widowControl/>
              <w:kinsoku/>
              <w:wordWrap/>
              <w:overflowPunct/>
              <w:topLinePunct w:val="0"/>
              <w:autoSpaceDE/>
              <w:autoSpaceDN/>
              <w:bidi w:val="0"/>
              <w:adjustRightInd/>
              <w:snapToGrid/>
              <w:spacing w:before="78" w:beforeLines="25" w:after="78" w:afterLines="25" w:line="360" w:lineRule="auto"/>
              <w:jc w:val="left"/>
              <w:textAlignment w:val="auto"/>
              <w:rPr>
                <w:rFonts w:ascii="宋体" w:hAnsi="宋体"/>
                <w:b/>
                <w:szCs w:val="21"/>
              </w:rPr>
            </w:pPr>
            <w:r>
              <w:rPr>
                <w:rFonts w:hint="eastAsia" w:ascii="宋体" w:hAnsi="宋体"/>
                <w:b/>
                <w:szCs w:val="21"/>
              </w:rPr>
              <w:t>牙科微动力系统</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6BC87ECC">
            <w:pPr>
              <w:keepNext w:val="0"/>
              <w:keepLines w:val="0"/>
              <w:pageBreakBefore w:val="0"/>
              <w:widowControl/>
              <w:kinsoku/>
              <w:wordWrap/>
              <w:overflowPunct/>
              <w:topLinePunct w:val="0"/>
              <w:autoSpaceDE/>
              <w:autoSpaceDN/>
              <w:bidi w:val="0"/>
              <w:adjustRightInd/>
              <w:snapToGrid/>
              <w:spacing w:before="78" w:beforeLines="25" w:after="78" w:afterLines="25" w:line="360" w:lineRule="auto"/>
              <w:jc w:val="left"/>
              <w:textAlignment w:val="auto"/>
              <w:rPr>
                <w:rFonts w:ascii="宋体" w:hAnsi="宋体"/>
                <w:szCs w:val="21"/>
              </w:rPr>
            </w:pPr>
            <w:r>
              <w:rPr>
                <w:rFonts w:hint="eastAsia" w:ascii="宋体" w:hAnsi="宋体"/>
                <w:b/>
                <w:szCs w:val="21"/>
              </w:rPr>
              <w:t>购置数量</w:t>
            </w:r>
          </w:p>
        </w:tc>
        <w:tc>
          <w:tcPr>
            <w:tcW w:w="2907" w:type="dxa"/>
            <w:tcBorders>
              <w:top w:val="single" w:color="000000" w:sz="4" w:space="0"/>
              <w:left w:val="single" w:color="000000" w:sz="4" w:space="0"/>
              <w:bottom w:val="single" w:color="000000" w:sz="4" w:space="0"/>
              <w:right w:val="single" w:color="000000" w:sz="4" w:space="0"/>
            </w:tcBorders>
            <w:noWrap w:val="0"/>
            <w:vAlign w:val="center"/>
          </w:tcPr>
          <w:p w14:paraId="698E1489">
            <w:pPr>
              <w:pStyle w:val="106"/>
              <w:keepNext w:val="0"/>
              <w:keepLines w:val="0"/>
              <w:pageBreakBefore w:val="0"/>
              <w:widowControl/>
              <w:kinsoku/>
              <w:wordWrap/>
              <w:overflowPunct/>
              <w:topLinePunct w:val="0"/>
              <w:autoSpaceDE/>
              <w:autoSpaceDN/>
              <w:bidi w:val="0"/>
              <w:adjustRightInd/>
              <w:snapToGrid/>
              <w:spacing w:before="78" w:beforeLines="25" w:after="78" w:afterLines="25" w:line="360" w:lineRule="auto"/>
              <w:textAlignment w:val="auto"/>
              <w:rPr>
                <w:rFonts w:ascii="宋体" w:hAnsi="宋体" w:eastAsia="宋体" w:cs="Calibri"/>
                <w:kern w:val="2"/>
                <w:sz w:val="21"/>
                <w:szCs w:val="21"/>
              </w:rPr>
            </w:pPr>
            <w:r>
              <w:rPr>
                <w:rFonts w:hint="eastAsia" w:ascii="宋体" w:hAnsi="宋体" w:eastAsia="宋体" w:cs="Calibri"/>
                <w:kern w:val="2"/>
                <w:sz w:val="21"/>
                <w:szCs w:val="21"/>
              </w:rPr>
              <w:t>1</w:t>
            </w:r>
          </w:p>
        </w:tc>
      </w:tr>
      <w:tr w14:paraId="4279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jc w:val="center"/>
        </w:trPr>
        <w:tc>
          <w:tcPr>
            <w:tcW w:w="9639" w:type="dxa"/>
            <w:gridSpan w:val="9"/>
            <w:tcBorders>
              <w:top w:val="single" w:color="000000" w:sz="4" w:space="0"/>
              <w:left w:val="single" w:color="000000" w:sz="4" w:space="0"/>
              <w:bottom w:val="single" w:color="000000" w:sz="4" w:space="0"/>
              <w:right w:val="single" w:color="000000" w:sz="4" w:space="0"/>
            </w:tcBorders>
            <w:noWrap w:val="0"/>
            <w:vAlign w:val="center"/>
          </w:tcPr>
          <w:p w14:paraId="79C6E52F">
            <w:pPr>
              <w:spacing w:before="78" w:beforeLines="25" w:after="78" w:afterLines="25" w:line="240" w:lineRule="exact"/>
              <w:jc w:val="left"/>
              <w:rPr>
                <w:rFonts w:ascii="宋体" w:hAnsi="宋体" w:cs="宋体"/>
                <w:b/>
                <w:kern w:val="0"/>
                <w:szCs w:val="21"/>
              </w:rPr>
            </w:pPr>
            <w:r>
              <w:rPr>
                <w:rFonts w:hint="eastAsia" w:ascii="宋体" w:hAnsi="宋体" w:cs="宋体"/>
                <w:b/>
                <w:kern w:val="0"/>
                <w:szCs w:val="21"/>
              </w:rPr>
              <w:t>一、整体要求：</w:t>
            </w:r>
          </w:p>
          <w:p w14:paraId="59186424">
            <w:pPr>
              <w:spacing w:before="78" w:beforeLines="25" w:after="78" w:afterLines="25" w:line="240" w:lineRule="exact"/>
              <w:rPr>
                <w:rFonts w:ascii="宋体" w:hAnsi="宋体" w:cs="宋体"/>
                <w:kern w:val="0"/>
                <w:szCs w:val="21"/>
              </w:rPr>
            </w:pPr>
            <w:r>
              <w:rPr>
                <w:rFonts w:hint="eastAsia" w:ascii="宋体" w:hAnsi="宋体" w:cs="宋体"/>
                <w:kern w:val="0"/>
                <w:szCs w:val="21"/>
              </w:rPr>
              <w:t>1.</w:t>
            </w:r>
            <w:r>
              <w:rPr>
                <w:rFonts w:ascii="宋体" w:hAnsi="宋体" w:cs="宋体"/>
                <w:kern w:val="0"/>
                <w:szCs w:val="21"/>
              </w:rPr>
              <w:t>具备双供水系统，可直供生理盐水，且驱动力满足口腔外科手术、复杂性智齿拔除的手术功能，符合当下国家卫健委发布的《口腔门诊感染管理标准》</w:t>
            </w:r>
            <w:r>
              <w:rPr>
                <w:rFonts w:hint="eastAsia" w:ascii="宋体" w:hAnsi="宋体" w:cs="宋体"/>
                <w:kern w:val="0"/>
                <w:szCs w:val="21"/>
              </w:rPr>
              <w:t>。</w:t>
            </w:r>
          </w:p>
          <w:p w14:paraId="3D91B39E">
            <w:pPr>
              <w:spacing w:before="78" w:beforeLines="25" w:after="78" w:afterLines="25" w:line="240" w:lineRule="exact"/>
              <w:rPr>
                <w:rFonts w:hint="eastAsia" w:ascii="宋体" w:hAnsi="宋体" w:cs="宋体"/>
                <w:kern w:val="0"/>
                <w:szCs w:val="21"/>
              </w:rPr>
            </w:pPr>
            <w:r>
              <w:rPr>
                <w:rFonts w:hint="eastAsia" w:ascii="宋体" w:hAnsi="宋体" w:cs="宋体"/>
                <w:kern w:val="0"/>
                <w:szCs w:val="21"/>
              </w:rPr>
              <w:t>2.</w:t>
            </w:r>
            <w:r>
              <w:rPr>
                <w:rFonts w:hint="eastAsia" w:ascii="宋体" w:hAnsi="宋体" w:cs="宋体"/>
                <w:szCs w:val="18"/>
              </w:rPr>
              <w:t>满足贴面、备牙、开髓、去龋、无菌微创拔牙等临床使用。</w:t>
            </w:r>
          </w:p>
          <w:p w14:paraId="4C4ADC08">
            <w:pPr>
              <w:spacing w:before="78" w:beforeLines="25" w:after="78" w:afterLines="25" w:line="240" w:lineRule="exact"/>
              <w:rPr>
                <w:rFonts w:hint="eastAsia" w:ascii="宋体" w:hAnsi="宋体" w:cs="宋体"/>
                <w:kern w:val="0"/>
                <w:szCs w:val="21"/>
              </w:rPr>
            </w:pPr>
            <w:r>
              <w:rPr>
                <w:rFonts w:hint="eastAsia" w:ascii="宋体" w:hAnsi="宋体" w:cs="宋体"/>
                <w:szCs w:val="18"/>
              </w:rPr>
              <w:t>3.设备注册证为牙科微动力系统，满足医保加收要求，</w:t>
            </w:r>
            <w:r>
              <w:rPr>
                <w:rFonts w:ascii="宋体" w:hAnsi="宋体" w:cs="宋体"/>
                <w:szCs w:val="18"/>
              </w:rPr>
              <w:t>设备插电即用，不需要外部气体、水资源，可以脱离牙椅使用。</w:t>
            </w:r>
            <w:r>
              <w:rPr>
                <w:rFonts w:hint="eastAsia" w:ascii="宋体" w:hAnsi="宋体" w:cs="宋体"/>
                <w:szCs w:val="18"/>
              </w:rPr>
              <w:t>搭配高速、低速、仰角等不同手持终端手机，可开展</w:t>
            </w:r>
            <w:r>
              <w:rPr>
                <w:rFonts w:hint="eastAsia" w:ascii="宋体" w:hAnsi="宋体" w:cs="宋体"/>
                <w:kern w:val="0"/>
                <w:szCs w:val="21"/>
              </w:rPr>
              <w:t>无菌拔牙、去骨增隙、备牙、开髓、去龋等临床治疗。</w:t>
            </w:r>
          </w:p>
        </w:tc>
      </w:tr>
      <w:tr w14:paraId="534D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gridSpan w:val="9"/>
            <w:tcBorders>
              <w:top w:val="single" w:color="000000" w:sz="4" w:space="0"/>
              <w:left w:val="single" w:color="000000" w:sz="4" w:space="0"/>
              <w:bottom w:val="single" w:color="000000" w:sz="4" w:space="0"/>
              <w:right w:val="single" w:color="000000" w:sz="4" w:space="0"/>
            </w:tcBorders>
            <w:noWrap w:val="0"/>
            <w:vAlign w:val="center"/>
          </w:tcPr>
          <w:p w14:paraId="0AECBFE4">
            <w:pPr>
              <w:spacing w:before="78" w:beforeLines="25" w:after="78" w:afterLines="25" w:line="240" w:lineRule="exact"/>
              <w:rPr>
                <w:rFonts w:ascii="宋体" w:hAnsi="宋体"/>
                <w:b/>
                <w:szCs w:val="21"/>
              </w:rPr>
            </w:pPr>
            <w:r>
              <w:rPr>
                <w:rFonts w:hint="eastAsia" w:ascii="宋体" w:hAnsi="宋体"/>
                <w:b/>
                <w:szCs w:val="21"/>
              </w:rPr>
              <w:t>二、配置清单：</w:t>
            </w:r>
          </w:p>
        </w:tc>
      </w:tr>
      <w:tr w14:paraId="09E0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66291E44">
            <w:pPr>
              <w:spacing w:before="78" w:beforeLines="25" w:after="78" w:afterLines="25" w:line="240" w:lineRule="exact"/>
              <w:jc w:val="center"/>
              <w:rPr>
                <w:rFonts w:ascii="宋体" w:hAnsi="宋体"/>
                <w:b/>
                <w:szCs w:val="21"/>
              </w:rPr>
            </w:pPr>
            <w:r>
              <w:rPr>
                <w:rFonts w:hint="eastAsia" w:ascii="宋体" w:hAnsi="宋体"/>
                <w:b/>
                <w:szCs w:val="21"/>
              </w:rPr>
              <w:t>序号</w:t>
            </w:r>
          </w:p>
        </w:tc>
        <w:tc>
          <w:tcPr>
            <w:tcW w:w="2406" w:type="dxa"/>
            <w:gridSpan w:val="3"/>
            <w:tcBorders>
              <w:top w:val="single" w:color="000000" w:sz="4" w:space="0"/>
              <w:left w:val="single" w:color="000000" w:sz="4" w:space="0"/>
              <w:bottom w:val="single" w:color="000000" w:sz="4" w:space="0"/>
              <w:right w:val="single" w:color="000000" w:sz="4" w:space="0"/>
            </w:tcBorders>
            <w:noWrap w:val="0"/>
            <w:vAlign w:val="center"/>
          </w:tcPr>
          <w:p w14:paraId="32E41D49">
            <w:pPr>
              <w:spacing w:before="78" w:beforeLines="25" w:after="78" w:afterLines="25" w:line="240" w:lineRule="exact"/>
              <w:jc w:val="center"/>
              <w:rPr>
                <w:rFonts w:ascii="宋体" w:hAnsi="宋体"/>
                <w:b/>
                <w:szCs w:val="21"/>
              </w:rPr>
            </w:pPr>
            <w:r>
              <w:rPr>
                <w:rFonts w:hint="eastAsia" w:ascii="宋体" w:hAnsi="宋体"/>
                <w:b/>
                <w:szCs w:val="21"/>
              </w:rPr>
              <w:t>项目名称</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14:paraId="50CA1D2F">
            <w:pPr>
              <w:spacing w:before="78" w:beforeLines="25" w:after="78" w:afterLines="25" w:line="240" w:lineRule="exact"/>
              <w:jc w:val="center"/>
              <w:rPr>
                <w:rFonts w:ascii="宋体" w:hAnsi="宋体"/>
                <w:b/>
                <w:szCs w:val="21"/>
              </w:rPr>
            </w:pPr>
            <w:r>
              <w:rPr>
                <w:rFonts w:hint="eastAsia" w:ascii="宋体" w:hAnsi="宋体"/>
                <w:b/>
                <w:szCs w:val="21"/>
              </w:rPr>
              <w:t>数量</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BF97BBC">
            <w:pPr>
              <w:spacing w:before="78" w:beforeLines="25" w:after="78" w:afterLines="25" w:line="240" w:lineRule="exact"/>
              <w:jc w:val="center"/>
              <w:rPr>
                <w:rFonts w:ascii="宋体" w:hAnsi="宋体"/>
                <w:b/>
                <w:szCs w:val="21"/>
              </w:rPr>
            </w:pPr>
            <w:r>
              <w:rPr>
                <w:rFonts w:hint="eastAsia" w:ascii="宋体" w:hAnsi="宋体"/>
                <w:b/>
                <w:szCs w:val="21"/>
              </w:rPr>
              <w:t>单位</w:t>
            </w:r>
          </w:p>
        </w:tc>
        <w:tc>
          <w:tcPr>
            <w:tcW w:w="4994" w:type="dxa"/>
            <w:gridSpan w:val="3"/>
            <w:tcBorders>
              <w:top w:val="single" w:color="000000" w:sz="4" w:space="0"/>
              <w:left w:val="single" w:color="000000" w:sz="4" w:space="0"/>
              <w:bottom w:val="single" w:color="000000" w:sz="4" w:space="0"/>
              <w:right w:val="single" w:color="000000" w:sz="4" w:space="0"/>
            </w:tcBorders>
            <w:noWrap w:val="0"/>
            <w:vAlign w:val="center"/>
          </w:tcPr>
          <w:p w14:paraId="08FF96D3">
            <w:pPr>
              <w:spacing w:before="78" w:beforeLines="25" w:after="78" w:afterLines="25" w:line="240" w:lineRule="exact"/>
              <w:jc w:val="center"/>
              <w:rPr>
                <w:rFonts w:ascii="宋体" w:hAnsi="宋体"/>
                <w:b/>
                <w:szCs w:val="21"/>
              </w:rPr>
            </w:pPr>
            <w:r>
              <w:rPr>
                <w:rFonts w:hint="eastAsia" w:ascii="宋体" w:hAnsi="宋体"/>
                <w:b/>
                <w:szCs w:val="21"/>
              </w:rPr>
              <w:t>功能要求</w:t>
            </w:r>
          </w:p>
        </w:tc>
      </w:tr>
      <w:tr w14:paraId="7751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7176AEFF">
            <w:pPr>
              <w:spacing w:before="78" w:beforeLines="25" w:after="78" w:afterLines="25" w:line="240" w:lineRule="exact"/>
              <w:jc w:val="center"/>
              <w:rPr>
                <w:rFonts w:ascii="宋体" w:hAnsi="宋体"/>
                <w:szCs w:val="21"/>
              </w:rPr>
            </w:pPr>
            <w:r>
              <w:rPr>
                <w:rFonts w:hint="eastAsia" w:ascii="宋体" w:hAnsi="宋体"/>
                <w:szCs w:val="21"/>
              </w:rPr>
              <w:t>1</w:t>
            </w:r>
          </w:p>
        </w:tc>
        <w:tc>
          <w:tcPr>
            <w:tcW w:w="2406" w:type="dxa"/>
            <w:gridSpan w:val="3"/>
            <w:tcBorders>
              <w:top w:val="single" w:color="000000" w:sz="4" w:space="0"/>
              <w:left w:val="single" w:color="000000" w:sz="4" w:space="0"/>
              <w:bottom w:val="single" w:color="000000" w:sz="4" w:space="0"/>
              <w:right w:val="single" w:color="000000" w:sz="4" w:space="0"/>
            </w:tcBorders>
            <w:noWrap w:val="0"/>
            <w:vAlign w:val="center"/>
          </w:tcPr>
          <w:p w14:paraId="21597D38">
            <w:pPr>
              <w:pStyle w:val="106"/>
              <w:adjustRightInd/>
              <w:snapToGrid/>
              <w:spacing w:before="78" w:beforeLines="25" w:after="78" w:afterLines="25" w:line="240" w:lineRule="exact"/>
              <w:rPr>
                <w:rFonts w:ascii="宋体" w:hAnsi="宋体" w:eastAsia="宋体"/>
                <w:sz w:val="21"/>
                <w:szCs w:val="21"/>
              </w:rPr>
            </w:pPr>
            <w:r>
              <w:rPr>
                <w:rFonts w:hint="eastAsia" w:ascii="宋体" w:hAnsi="宋体" w:eastAsia="宋体"/>
                <w:sz w:val="21"/>
                <w:szCs w:val="21"/>
              </w:rPr>
              <w:t>主机</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14:paraId="42720988">
            <w:pPr>
              <w:pStyle w:val="106"/>
              <w:adjustRightInd/>
              <w:snapToGrid/>
              <w:spacing w:before="78" w:beforeLines="25" w:after="78" w:afterLines="25" w:line="240" w:lineRule="exact"/>
              <w:jc w:val="center"/>
              <w:rPr>
                <w:rFonts w:ascii="宋体" w:hAnsi="宋体" w:eastAsia="宋体" w:cs="华文宋体"/>
                <w:sz w:val="21"/>
                <w:szCs w:val="21"/>
              </w:rPr>
            </w:pPr>
            <w:r>
              <w:rPr>
                <w:rFonts w:hint="eastAsia" w:ascii="宋体" w:hAnsi="宋体" w:eastAsia="宋体" w:cs="华文宋体"/>
                <w:sz w:val="21"/>
                <w:szCs w:val="21"/>
              </w:rPr>
              <w:t>台</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BB6BA06">
            <w:pPr>
              <w:spacing w:before="78" w:beforeLines="25" w:after="78" w:afterLines="25" w:line="240" w:lineRule="exact"/>
              <w:jc w:val="center"/>
              <w:rPr>
                <w:rFonts w:ascii="宋体" w:hAnsi="宋体"/>
                <w:szCs w:val="21"/>
              </w:rPr>
            </w:pPr>
            <w:r>
              <w:rPr>
                <w:rFonts w:hint="eastAsia" w:ascii="宋体" w:hAnsi="宋体"/>
                <w:szCs w:val="21"/>
              </w:rPr>
              <w:t>1</w:t>
            </w:r>
          </w:p>
        </w:tc>
        <w:tc>
          <w:tcPr>
            <w:tcW w:w="4994" w:type="dxa"/>
            <w:gridSpan w:val="3"/>
            <w:tcBorders>
              <w:top w:val="single" w:color="000000" w:sz="4" w:space="0"/>
              <w:left w:val="single" w:color="000000" w:sz="4" w:space="0"/>
              <w:bottom w:val="single" w:color="000000" w:sz="4" w:space="0"/>
              <w:right w:val="single" w:color="000000" w:sz="4" w:space="0"/>
            </w:tcBorders>
            <w:noWrap w:val="0"/>
            <w:vAlign w:val="center"/>
          </w:tcPr>
          <w:p w14:paraId="23031763">
            <w:pPr>
              <w:spacing w:before="78" w:beforeLines="25" w:after="78" w:afterLines="25" w:line="240" w:lineRule="exact"/>
              <w:rPr>
                <w:rFonts w:hint="eastAsia" w:ascii="宋体" w:hAnsi="宋体"/>
                <w:szCs w:val="21"/>
              </w:rPr>
            </w:pPr>
            <w:r>
              <w:rPr>
                <w:rFonts w:ascii="宋体" w:hAnsi="宋体"/>
                <w:szCs w:val="21"/>
              </w:rPr>
              <w:t>全中文显示、微创拔牙、电动高速、电动低速，并带下级操作菜单</w:t>
            </w:r>
          </w:p>
        </w:tc>
      </w:tr>
      <w:tr w14:paraId="39D1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4C89A3F8">
            <w:pPr>
              <w:spacing w:before="78" w:beforeLines="25" w:after="78" w:afterLines="25" w:line="240" w:lineRule="exact"/>
              <w:jc w:val="center"/>
              <w:rPr>
                <w:rFonts w:ascii="宋体" w:hAnsi="宋体"/>
                <w:szCs w:val="21"/>
              </w:rPr>
            </w:pPr>
            <w:r>
              <w:rPr>
                <w:rFonts w:hint="eastAsia" w:ascii="宋体" w:hAnsi="宋体"/>
                <w:szCs w:val="21"/>
              </w:rPr>
              <w:t>2</w:t>
            </w:r>
          </w:p>
        </w:tc>
        <w:tc>
          <w:tcPr>
            <w:tcW w:w="2406" w:type="dxa"/>
            <w:gridSpan w:val="3"/>
            <w:tcBorders>
              <w:top w:val="single" w:color="000000" w:sz="4" w:space="0"/>
              <w:left w:val="single" w:color="000000" w:sz="4" w:space="0"/>
              <w:bottom w:val="single" w:color="000000" w:sz="4" w:space="0"/>
              <w:right w:val="single" w:color="000000" w:sz="4" w:space="0"/>
            </w:tcBorders>
            <w:noWrap w:val="0"/>
            <w:vAlign w:val="center"/>
          </w:tcPr>
          <w:p w14:paraId="09806DB9">
            <w:pPr>
              <w:pStyle w:val="106"/>
              <w:adjustRightInd/>
              <w:snapToGrid/>
              <w:spacing w:before="78" w:beforeLines="25" w:after="78" w:afterLines="25" w:line="240" w:lineRule="exact"/>
              <w:rPr>
                <w:rFonts w:ascii="宋体" w:hAnsi="宋体" w:eastAsia="宋体"/>
                <w:sz w:val="21"/>
                <w:szCs w:val="21"/>
              </w:rPr>
            </w:pPr>
            <w:r>
              <w:rPr>
                <w:rFonts w:hint="eastAsia" w:ascii="宋体" w:hAnsi="宋体" w:eastAsia="宋体"/>
                <w:sz w:val="21"/>
                <w:szCs w:val="21"/>
              </w:rPr>
              <w:t xml:space="preserve">脚踏开关 </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14:paraId="0011D347">
            <w:pPr>
              <w:pStyle w:val="106"/>
              <w:adjustRightInd/>
              <w:snapToGrid/>
              <w:spacing w:before="78" w:beforeLines="25" w:after="78" w:afterLines="25" w:line="240" w:lineRule="exact"/>
              <w:jc w:val="center"/>
              <w:rPr>
                <w:rFonts w:ascii="宋体" w:hAnsi="宋体" w:eastAsia="宋体" w:cs="华文宋体"/>
                <w:sz w:val="21"/>
                <w:szCs w:val="21"/>
              </w:rPr>
            </w:pPr>
            <w:r>
              <w:rPr>
                <w:rFonts w:hint="eastAsia" w:ascii="宋体" w:hAnsi="宋体" w:eastAsia="宋体" w:cs="华文宋体"/>
                <w:sz w:val="21"/>
                <w:szCs w:val="21"/>
              </w:rPr>
              <w:t>个</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F149D72">
            <w:pPr>
              <w:spacing w:before="78" w:beforeLines="25" w:after="78" w:afterLines="25" w:line="240" w:lineRule="exact"/>
              <w:jc w:val="center"/>
              <w:rPr>
                <w:rFonts w:ascii="宋体" w:hAnsi="宋体"/>
                <w:szCs w:val="21"/>
              </w:rPr>
            </w:pPr>
            <w:r>
              <w:rPr>
                <w:rFonts w:hint="eastAsia" w:ascii="宋体" w:hAnsi="宋体"/>
                <w:szCs w:val="21"/>
              </w:rPr>
              <w:t>1</w:t>
            </w:r>
          </w:p>
        </w:tc>
        <w:tc>
          <w:tcPr>
            <w:tcW w:w="4994" w:type="dxa"/>
            <w:gridSpan w:val="3"/>
            <w:tcBorders>
              <w:top w:val="single" w:color="000000" w:sz="4" w:space="0"/>
              <w:left w:val="single" w:color="000000" w:sz="4" w:space="0"/>
              <w:bottom w:val="single" w:color="000000" w:sz="4" w:space="0"/>
              <w:right w:val="single" w:color="000000" w:sz="4" w:space="0"/>
            </w:tcBorders>
            <w:noWrap w:val="0"/>
            <w:vAlign w:val="center"/>
          </w:tcPr>
          <w:p w14:paraId="36BC3E54">
            <w:pPr>
              <w:spacing w:before="78" w:beforeLines="25" w:after="78" w:afterLines="25" w:line="240" w:lineRule="exact"/>
              <w:rPr>
                <w:rFonts w:hint="eastAsia" w:ascii="宋体" w:hAnsi="宋体"/>
                <w:szCs w:val="21"/>
              </w:rPr>
            </w:pPr>
            <w:r>
              <w:rPr>
                <w:rFonts w:ascii="宋体" w:hAnsi="宋体"/>
                <w:szCs w:val="21"/>
              </w:rPr>
              <w:t>无级变速脚踏</w:t>
            </w:r>
            <w:r>
              <w:rPr>
                <w:rFonts w:hint="eastAsia" w:ascii="宋体" w:hAnsi="宋体"/>
                <w:szCs w:val="21"/>
              </w:rPr>
              <w:t>，脚踏可</w:t>
            </w:r>
            <w:r>
              <w:rPr>
                <w:rFonts w:ascii="宋体" w:hAnsi="宋体"/>
                <w:szCs w:val="21"/>
              </w:rPr>
              <w:t>控制切换子菜单程序</w:t>
            </w:r>
            <w:r>
              <w:rPr>
                <w:rFonts w:hint="eastAsia" w:ascii="宋体" w:hAnsi="宋体"/>
                <w:szCs w:val="21"/>
              </w:rPr>
              <w:t>、水量开关、正反转</w:t>
            </w:r>
          </w:p>
        </w:tc>
      </w:tr>
      <w:tr w14:paraId="4367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70EA58EF">
            <w:pPr>
              <w:spacing w:before="78" w:beforeLines="25" w:after="78" w:afterLines="25" w:line="240" w:lineRule="exact"/>
              <w:jc w:val="center"/>
              <w:rPr>
                <w:rFonts w:hint="eastAsia" w:ascii="宋体" w:hAnsi="宋体"/>
                <w:szCs w:val="21"/>
              </w:rPr>
            </w:pPr>
            <w:r>
              <w:rPr>
                <w:rFonts w:hint="eastAsia" w:ascii="宋体" w:hAnsi="宋体"/>
                <w:szCs w:val="21"/>
              </w:rPr>
              <w:t>3</w:t>
            </w:r>
          </w:p>
        </w:tc>
        <w:tc>
          <w:tcPr>
            <w:tcW w:w="2406" w:type="dxa"/>
            <w:gridSpan w:val="3"/>
            <w:tcBorders>
              <w:top w:val="single" w:color="000000" w:sz="4" w:space="0"/>
              <w:left w:val="single" w:color="000000" w:sz="4" w:space="0"/>
              <w:bottom w:val="single" w:color="000000" w:sz="4" w:space="0"/>
              <w:right w:val="single" w:color="000000" w:sz="4" w:space="0"/>
            </w:tcBorders>
            <w:noWrap w:val="0"/>
            <w:vAlign w:val="center"/>
          </w:tcPr>
          <w:p w14:paraId="29F089D9">
            <w:pPr>
              <w:pStyle w:val="106"/>
              <w:adjustRightInd/>
              <w:snapToGrid/>
              <w:spacing w:before="78" w:beforeLines="25" w:after="78" w:afterLines="25" w:line="240" w:lineRule="exact"/>
              <w:rPr>
                <w:rFonts w:hint="eastAsia" w:ascii="宋体" w:hAnsi="宋体" w:eastAsia="宋体"/>
                <w:sz w:val="21"/>
                <w:szCs w:val="21"/>
              </w:rPr>
            </w:pPr>
            <w:r>
              <w:rPr>
                <w:rFonts w:hint="eastAsia" w:ascii="宋体" w:hAnsi="宋体" w:eastAsia="宋体"/>
                <w:sz w:val="21"/>
                <w:szCs w:val="21"/>
              </w:rPr>
              <w:t xml:space="preserve">马达（带光） </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14:paraId="7BB17BA8">
            <w:pPr>
              <w:pStyle w:val="106"/>
              <w:adjustRightInd/>
              <w:snapToGrid/>
              <w:spacing w:before="78" w:beforeLines="25" w:after="78" w:afterLines="25" w:line="240" w:lineRule="exact"/>
              <w:jc w:val="center"/>
              <w:rPr>
                <w:rFonts w:hint="eastAsia" w:ascii="宋体" w:hAnsi="宋体" w:eastAsia="宋体" w:cs="华文宋体"/>
                <w:sz w:val="21"/>
                <w:szCs w:val="21"/>
              </w:rPr>
            </w:pPr>
            <w:r>
              <w:rPr>
                <w:rFonts w:hint="eastAsia" w:ascii="宋体" w:hAnsi="宋体" w:eastAsia="宋体" w:cs="华文宋体"/>
                <w:sz w:val="21"/>
                <w:szCs w:val="21"/>
              </w:rPr>
              <w:t>个</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53C20CF">
            <w:pPr>
              <w:spacing w:before="78" w:beforeLines="25" w:after="78" w:afterLines="25" w:line="240" w:lineRule="exact"/>
              <w:jc w:val="center"/>
              <w:rPr>
                <w:rFonts w:hint="eastAsia" w:ascii="宋体" w:hAnsi="宋体"/>
                <w:szCs w:val="21"/>
              </w:rPr>
            </w:pPr>
            <w:r>
              <w:rPr>
                <w:rFonts w:hint="eastAsia" w:ascii="宋体" w:hAnsi="宋体"/>
                <w:szCs w:val="21"/>
              </w:rPr>
              <w:t>1</w:t>
            </w:r>
          </w:p>
        </w:tc>
        <w:tc>
          <w:tcPr>
            <w:tcW w:w="4994" w:type="dxa"/>
            <w:gridSpan w:val="3"/>
            <w:tcBorders>
              <w:top w:val="single" w:color="000000" w:sz="4" w:space="0"/>
              <w:left w:val="single" w:color="000000" w:sz="4" w:space="0"/>
              <w:bottom w:val="single" w:color="000000" w:sz="4" w:space="0"/>
              <w:right w:val="single" w:color="000000" w:sz="4" w:space="0"/>
            </w:tcBorders>
            <w:noWrap w:val="0"/>
            <w:vAlign w:val="center"/>
          </w:tcPr>
          <w:p w14:paraId="3F8C6DD8">
            <w:pPr>
              <w:spacing w:before="78" w:beforeLines="25" w:after="78" w:afterLines="25" w:line="240" w:lineRule="exact"/>
              <w:rPr>
                <w:rFonts w:hint="eastAsia" w:ascii="宋体" w:hAnsi="宋体"/>
                <w:szCs w:val="21"/>
              </w:rPr>
            </w:pPr>
            <w:r>
              <w:rPr>
                <w:rFonts w:ascii="宋体" w:hAnsi="宋体"/>
                <w:szCs w:val="21"/>
              </w:rPr>
              <w:t>直流无刷电机，含内喷水装置、高光LED灯（色温5000-5500K）</w:t>
            </w:r>
          </w:p>
        </w:tc>
      </w:tr>
      <w:tr w14:paraId="1DDA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7418BA8F">
            <w:pPr>
              <w:spacing w:before="78" w:beforeLines="25" w:after="78" w:afterLines="25" w:line="240" w:lineRule="exact"/>
              <w:jc w:val="center"/>
              <w:rPr>
                <w:rFonts w:ascii="宋体" w:hAnsi="宋体"/>
                <w:szCs w:val="21"/>
              </w:rPr>
            </w:pPr>
            <w:r>
              <w:rPr>
                <w:rFonts w:hint="eastAsia" w:ascii="宋体" w:hAnsi="宋体"/>
                <w:szCs w:val="21"/>
              </w:rPr>
              <w:t>4</w:t>
            </w:r>
          </w:p>
        </w:tc>
        <w:tc>
          <w:tcPr>
            <w:tcW w:w="2406" w:type="dxa"/>
            <w:gridSpan w:val="3"/>
            <w:tcBorders>
              <w:top w:val="single" w:color="000000" w:sz="4" w:space="0"/>
              <w:left w:val="single" w:color="000000" w:sz="4" w:space="0"/>
              <w:bottom w:val="single" w:color="000000" w:sz="4" w:space="0"/>
              <w:right w:val="single" w:color="000000" w:sz="4" w:space="0"/>
            </w:tcBorders>
            <w:noWrap w:val="0"/>
            <w:vAlign w:val="center"/>
          </w:tcPr>
          <w:p w14:paraId="7712CAC6">
            <w:pPr>
              <w:pStyle w:val="106"/>
              <w:adjustRightInd/>
              <w:snapToGrid/>
              <w:spacing w:before="78" w:beforeLines="25" w:after="78" w:afterLines="25" w:line="240" w:lineRule="exact"/>
              <w:rPr>
                <w:rFonts w:ascii="宋体" w:hAnsi="宋体" w:eastAsia="宋体"/>
                <w:sz w:val="21"/>
                <w:szCs w:val="21"/>
              </w:rPr>
            </w:pPr>
            <w:r>
              <w:rPr>
                <w:rFonts w:ascii="宋体" w:hAnsi="宋体" w:eastAsia="宋体"/>
                <w:sz w:val="21"/>
                <w:szCs w:val="21"/>
              </w:rPr>
              <w:t>牙科弯手机（W142LW1）</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14:paraId="0BF28D9E">
            <w:pPr>
              <w:pStyle w:val="106"/>
              <w:adjustRightInd/>
              <w:snapToGrid/>
              <w:spacing w:before="78" w:beforeLines="25" w:after="78" w:afterLines="25" w:line="240" w:lineRule="exact"/>
              <w:jc w:val="center"/>
              <w:rPr>
                <w:rFonts w:ascii="宋体" w:hAnsi="宋体" w:eastAsia="宋体"/>
                <w:sz w:val="21"/>
                <w:szCs w:val="21"/>
              </w:rPr>
            </w:pPr>
            <w:r>
              <w:rPr>
                <w:rFonts w:hint="eastAsia" w:ascii="宋体" w:hAnsi="宋体" w:eastAsia="宋体"/>
                <w:sz w:val="21"/>
                <w:szCs w:val="21"/>
              </w:rPr>
              <w:t>支</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936AFB7">
            <w:pPr>
              <w:spacing w:before="78" w:beforeLines="25" w:after="78" w:afterLines="25" w:line="240" w:lineRule="exact"/>
              <w:jc w:val="center"/>
              <w:rPr>
                <w:rFonts w:hint="default" w:ascii="宋体" w:hAnsi="宋体" w:eastAsia="宋体"/>
                <w:szCs w:val="21"/>
                <w:lang w:val="en-US" w:eastAsia="zh-CN"/>
              </w:rPr>
            </w:pPr>
            <w:r>
              <w:rPr>
                <w:rFonts w:hint="eastAsia" w:ascii="宋体" w:hAnsi="宋体"/>
                <w:szCs w:val="21"/>
                <w:lang w:val="en-US" w:eastAsia="zh-CN"/>
              </w:rPr>
              <w:t>10</w:t>
            </w:r>
          </w:p>
        </w:tc>
        <w:tc>
          <w:tcPr>
            <w:tcW w:w="4994" w:type="dxa"/>
            <w:gridSpan w:val="3"/>
            <w:tcBorders>
              <w:top w:val="single" w:color="000000" w:sz="4" w:space="0"/>
              <w:left w:val="single" w:color="000000" w:sz="4" w:space="0"/>
              <w:bottom w:val="single" w:color="000000" w:sz="4" w:space="0"/>
              <w:right w:val="single" w:color="000000" w:sz="4" w:space="0"/>
            </w:tcBorders>
            <w:noWrap w:val="0"/>
            <w:vAlign w:val="center"/>
          </w:tcPr>
          <w:p w14:paraId="157C6059">
            <w:pPr>
              <w:spacing w:before="78" w:beforeLines="25" w:after="78" w:afterLines="25" w:line="240" w:lineRule="exact"/>
              <w:rPr>
                <w:rFonts w:hint="eastAsia" w:ascii="宋体" w:hAnsi="宋体"/>
                <w:szCs w:val="21"/>
              </w:rPr>
            </w:pPr>
            <w:r>
              <w:rPr>
                <w:rFonts w:ascii="宋体" w:hAnsi="宋体"/>
                <w:szCs w:val="21"/>
              </w:rPr>
              <w:t>1:4.2迷你头反角手机，不锈钢，重量</w:t>
            </w:r>
            <w:r>
              <w:rPr>
                <w:rFonts w:hint="eastAsia" w:ascii="宋体" w:hAnsi="宋体"/>
                <w:szCs w:val="21"/>
                <w:lang w:eastAsia="zh-CN"/>
              </w:rPr>
              <w:t>≤</w:t>
            </w:r>
            <w:r>
              <w:rPr>
                <w:rFonts w:ascii="宋体" w:hAnsi="宋体"/>
                <w:szCs w:val="21"/>
              </w:rPr>
              <w:t>6</w:t>
            </w:r>
            <w:r>
              <w:rPr>
                <w:rFonts w:hint="eastAsia" w:ascii="宋体" w:hAnsi="宋体"/>
                <w:szCs w:val="21"/>
                <w:lang w:val="en-US" w:eastAsia="zh-CN"/>
              </w:rPr>
              <w:t>5</w:t>
            </w:r>
            <w:r>
              <w:rPr>
                <w:rFonts w:ascii="宋体" w:hAnsi="宋体"/>
                <w:szCs w:val="21"/>
              </w:rPr>
              <w:t>g，机头直径</w:t>
            </w:r>
            <w:r>
              <w:rPr>
                <w:rFonts w:hint="eastAsia" w:ascii="宋体" w:hAnsi="宋体"/>
                <w:szCs w:val="21"/>
                <w:lang w:eastAsia="zh-CN"/>
              </w:rPr>
              <w:t>≤</w:t>
            </w:r>
            <w:r>
              <w:rPr>
                <w:rFonts w:hint="eastAsia" w:ascii="宋体" w:hAnsi="宋体"/>
                <w:szCs w:val="21"/>
                <w:lang w:val="en-US" w:eastAsia="zh-CN"/>
              </w:rPr>
              <w:t>10</w:t>
            </w:r>
            <w:r>
              <w:rPr>
                <w:rFonts w:ascii="宋体" w:hAnsi="宋体"/>
                <w:szCs w:val="21"/>
              </w:rPr>
              <w:t xml:space="preserve"> mm以内，机身直径</w:t>
            </w:r>
            <w:r>
              <w:rPr>
                <w:rFonts w:hint="eastAsia" w:ascii="宋体" w:hAnsi="宋体"/>
                <w:szCs w:val="21"/>
                <w:lang w:eastAsia="zh-CN"/>
              </w:rPr>
              <w:t>≤</w:t>
            </w:r>
            <w:r>
              <w:rPr>
                <w:rFonts w:ascii="宋体" w:hAnsi="宋体"/>
                <w:szCs w:val="21"/>
              </w:rPr>
              <w:t>20 mm</w:t>
            </w:r>
            <w:r>
              <w:rPr>
                <w:rFonts w:hint="eastAsia" w:ascii="宋体" w:hAnsi="宋体"/>
                <w:szCs w:val="21"/>
              </w:rPr>
              <w:t>，用于临床开展无菌微创拔牙等治疗</w:t>
            </w:r>
          </w:p>
        </w:tc>
      </w:tr>
      <w:tr w14:paraId="6008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57233E50">
            <w:pPr>
              <w:spacing w:before="78" w:beforeLines="25" w:after="78" w:afterLines="25" w:line="240" w:lineRule="exact"/>
              <w:jc w:val="center"/>
              <w:rPr>
                <w:rFonts w:hint="eastAsia" w:ascii="宋体" w:hAnsi="宋体"/>
                <w:szCs w:val="21"/>
              </w:rPr>
            </w:pPr>
            <w:r>
              <w:rPr>
                <w:rFonts w:hint="eastAsia" w:ascii="宋体" w:hAnsi="宋体"/>
                <w:szCs w:val="21"/>
              </w:rPr>
              <w:t>5</w:t>
            </w:r>
          </w:p>
        </w:tc>
        <w:tc>
          <w:tcPr>
            <w:tcW w:w="2406" w:type="dxa"/>
            <w:gridSpan w:val="3"/>
            <w:tcBorders>
              <w:top w:val="single" w:color="000000" w:sz="4" w:space="0"/>
              <w:left w:val="single" w:color="000000" w:sz="4" w:space="0"/>
              <w:bottom w:val="single" w:color="000000" w:sz="4" w:space="0"/>
              <w:right w:val="single" w:color="000000" w:sz="4" w:space="0"/>
            </w:tcBorders>
            <w:noWrap w:val="0"/>
            <w:vAlign w:val="center"/>
          </w:tcPr>
          <w:p w14:paraId="485F6915">
            <w:pPr>
              <w:pStyle w:val="106"/>
              <w:adjustRightInd/>
              <w:snapToGrid/>
              <w:spacing w:before="78" w:beforeLines="25" w:after="78" w:afterLines="25" w:line="240" w:lineRule="exact"/>
              <w:rPr>
                <w:rFonts w:ascii="宋体" w:hAnsi="宋体" w:eastAsia="宋体"/>
                <w:sz w:val="21"/>
                <w:szCs w:val="21"/>
              </w:rPr>
            </w:pPr>
            <w:r>
              <w:rPr>
                <w:rFonts w:ascii="宋体" w:hAnsi="宋体" w:eastAsia="宋体"/>
                <w:sz w:val="21"/>
                <w:szCs w:val="21"/>
              </w:rPr>
              <w:t>牙科弯手机（W15L）</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14:paraId="60987A6E">
            <w:pPr>
              <w:pStyle w:val="106"/>
              <w:adjustRightInd/>
              <w:snapToGrid/>
              <w:spacing w:before="78" w:beforeLines="25" w:after="78" w:afterLines="25" w:line="240" w:lineRule="exact"/>
              <w:jc w:val="center"/>
              <w:rPr>
                <w:rFonts w:ascii="宋体" w:hAnsi="宋体" w:eastAsia="宋体"/>
                <w:sz w:val="21"/>
                <w:szCs w:val="21"/>
              </w:rPr>
            </w:pPr>
            <w:r>
              <w:rPr>
                <w:rFonts w:hint="eastAsia" w:ascii="宋体" w:hAnsi="宋体" w:eastAsia="宋体"/>
                <w:sz w:val="21"/>
                <w:szCs w:val="21"/>
              </w:rPr>
              <w:t>支</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E9D22DA">
            <w:pPr>
              <w:spacing w:before="78" w:beforeLines="25" w:after="78" w:afterLines="25" w:line="240" w:lineRule="exact"/>
              <w:jc w:val="center"/>
              <w:rPr>
                <w:rFonts w:hint="eastAsia" w:ascii="宋体" w:hAnsi="宋体" w:eastAsia="宋体"/>
                <w:szCs w:val="21"/>
                <w:lang w:val="en-US" w:eastAsia="zh-CN"/>
              </w:rPr>
            </w:pPr>
            <w:r>
              <w:rPr>
                <w:rFonts w:hint="eastAsia" w:ascii="宋体" w:hAnsi="宋体"/>
                <w:szCs w:val="21"/>
                <w:lang w:val="en-US" w:eastAsia="zh-CN"/>
              </w:rPr>
              <w:t>1</w:t>
            </w:r>
          </w:p>
        </w:tc>
        <w:tc>
          <w:tcPr>
            <w:tcW w:w="4994" w:type="dxa"/>
            <w:gridSpan w:val="3"/>
            <w:tcBorders>
              <w:top w:val="single" w:color="000000" w:sz="4" w:space="0"/>
              <w:left w:val="single" w:color="000000" w:sz="4" w:space="0"/>
              <w:bottom w:val="single" w:color="000000" w:sz="4" w:space="0"/>
              <w:right w:val="single" w:color="000000" w:sz="4" w:space="0"/>
            </w:tcBorders>
            <w:noWrap w:val="0"/>
            <w:vAlign w:val="center"/>
          </w:tcPr>
          <w:p w14:paraId="77CD6FF5">
            <w:pPr>
              <w:spacing w:before="78" w:beforeLines="25" w:after="78" w:afterLines="25" w:line="240" w:lineRule="exact"/>
              <w:rPr>
                <w:rFonts w:hint="eastAsia" w:ascii="宋体" w:hAnsi="宋体"/>
                <w:szCs w:val="21"/>
              </w:rPr>
            </w:pPr>
            <w:r>
              <w:rPr>
                <w:rFonts w:hint="eastAsia" w:ascii="宋体" w:hAnsi="宋体"/>
                <w:szCs w:val="21"/>
              </w:rPr>
              <w:t>用于临床开展备牙、破冠、开髓等治疗</w:t>
            </w:r>
          </w:p>
        </w:tc>
      </w:tr>
      <w:tr w14:paraId="15F0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52B03A23">
            <w:pPr>
              <w:spacing w:before="78" w:beforeLines="25" w:after="78" w:afterLines="25" w:line="240" w:lineRule="exact"/>
              <w:jc w:val="center"/>
              <w:rPr>
                <w:rFonts w:hint="eastAsia" w:ascii="宋体" w:hAnsi="宋体"/>
                <w:szCs w:val="21"/>
              </w:rPr>
            </w:pPr>
            <w:r>
              <w:rPr>
                <w:rFonts w:hint="eastAsia" w:ascii="宋体" w:hAnsi="宋体"/>
                <w:szCs w:val="21"/>
              </w:rPr>
              <w:t>6</w:t>
            </w:r>
          </w:p>
        </w:tc>
        <w:tc>
          <w:tcPr>
            <w:tcW w:w="2406" w:type="dxa"/>
            <w:gridSpan w:val="3"/>
            <w:tcBorders>
              <w:top w:val="single" w:color="000000" w:sz="4" w:space="0"/>
              <w:left w:val="single" w:color="000000" w:sz="4" w:space="0"/>
              <w:bottom w:val="single" w:color="000000" w:sz="4" w:space="0"/>
              <w:right w:val="single" w:color="000000" w:sz="4" w:space="0"/>
            </w:tcBorders>
            <w:noWrap w:val="0"/>
            <w:vAlign w:val="center"/>
          </w:tcPr>
          <w:p w14:paraId="3CE51980">
            <w:pPr>
              <w:pStyle w:val="106"/>
              <w:adjustRightInd/>
              <w:snapToGrid/>
              <w:spacing w:before="78" w:beforeLines="25" w:after="78" w:afterLines="25" w:line="240" w:lineRule="exact"/>
              <w:rPr>
                <w:rFonts w:ascii="宋体" w:hAnsi="宋体" w:eastAsia="宋体"/>
                <w:sz w:val="21"/>
                <w:szCs w:val="21"/>
              </w:rPr>
            </w:pPr>
            <w:r>
              <w:rPr>
                <w:rFonts w:ascii="宋体" w:hAnsi="宋体" w:eastAsia="宋体"/>
                <w:sz w:val="21"/>
                <w:szCs w:val="21"/>
              </w:rPr>
              <w:t>牙科弯手机(W11L)</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14:paraId="1151531C">
            <w:pPr>
              <w:pStyle w:val="106"/>
              <w:adjustRightInd/>
              <w:snapToGrid/>
              <w:spacing w:before="78" w:beforeLines="25" w:after="78" w:afterLines="25" w:line="240" w:lineRule="exact"/>
              <w:jc w:val="center"/>
              <w:rPr>
                <w:rFonts w:ascii="宋体" w:hAnsi="宋体" w:eastAsia="宋体"/>
                <w:sz w:val="21"/>
                <w:szCs w:val="21"/>
              </w:rPr>
            </w:pPr>
            <w:r>
              <w:rPr>
                <w:rFonts w:hint="eastAsia" w:ascii="宋体" w:hAnsi="宋体" w:eastAsia="宋体"/>
                <w:sz w:val="21"/>
                <w:szCs w:val="21"/>
              </w:rPr>
              <w:t>支</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06F13D0">
            <w:pPr>
              <w:spacing w:before="78" w:beforeLines="25" w:after="78" w:afterLines="25" w:line="240" w:lineRule="exact"/>
              <w:jc w:val="center"/>
              <w:rPr>
                <w:rFonts w:ascii="宋体" w:hAnsi="宋体"/>
                <w:szCs w:val="21"/>
              </w:rPr>
            </w:pPr>
            <w:r>
              <w:rPr>
                <w:rFonts w:hint="eastAsia" w:ascii="宋体" w:hAnsi="宋体"/>
                <w:szCs w:val="21"/>
              </w:rPr>
              <w:t>1</w:t>
            </w:r>
          </w:p>
        </w:tc>
        <w:tc>
          <w:tcPr>
            <w:tcW w:w="4994" w:type="dxa"/>
            <w:gridSpan w:val="3"/>
            <w:tcBorders>
              <w:top w:val="single" w:color="000000" w:sz="4" w:space="0"/>
              <w:left w:val="single" w:color="000000" w:sz="4" w:space="0"/>
              <w:bottom w:val="single" w:color="000000" w:sz="4" w:space="0"/>
              <w:right w:val="single" w:color="000000" w:sz="4" w:space="0"/>
            </w:tcBorders>
            <w:noWrap w:val="0"/>
            <w:vAlign w:val="center"/>
          </w:tcPr>
          <w:p w14:paraId="32738CD4">
            <w:pPr>
              <w:spacing w:before="78" w:beforeLines="25" w:after="78" w:afterLines="25" w:line="240" w:lineRule="exact"/>
              <w:rPr>
                <w:rFonts w:hint="eastAsia" w:ascii="宋体" w:hAnsi="宋体"/>
                <w:szCs w:val="21"/>
              </w:rPr>
            </w:pPr>
            <w:r>
              <w:rPr>
                <w:rFonts w:hint="eastAsia" w:ascii="宋体" w:hAnsi="宋体"/>
                <w:szCs w:val="21"/>
              </w:rPr>
              <w:t>用于临床开展抛光、去龋、打磨等治疗</w:t>
            </w:r>
          </w:p>
        </w:tc>
      </w:tr>
      <w:tr w14:paraId="507E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gridSpan w:val="9"/>
            <w:tcBorders>
              <w:top w:val="single" w:color="000000" w:sz="4" w:space="0"/>
              <w:left w:val="single" w:color="000000" w:sz="4" w:space="0"/>
              <w:bottom w:val="single" w:color="000000" w:sz="4" w:space="0"/>
              <w:right w:val="single" w:color="000000" w:sz="4" w:space="0"/>
            </w:tcBorders>
            <w:noWrap w:val="0"/>
            <w:vAlign w:val="center"/>
          </w:tcPr>
          <w:p w14:paraId="4C30C8E3">
            <w:pPr>
              <w:spacing w:before="78" w:beforeLines="25" w:after="78" w:afterLines="25" w:line="240" w:lineRule="exact"/>
              <w:rPr>
                <w:rFonts w:ascii="宋体" w:hAnsi="宋体"/>
                <w:szCs w:val="21"/>
              </w:rPr>
            </w:pPr>
            <w:r>
              <w:rPr>
                <w:rFonts w:hint="eastAsia" w:ascii="宋体" w:hAnsi="宋体"/>
                <w:b/>
                <w:szCs w:val="21"/>
              </w:rPr>
              <w:t>三、技术参数：</w:t>
            </w:r>
          </w:p>
        </w:tc>
      </w:tr>
      <w:tr w14:paraId="3E5A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0A6C326C">
            <w:pPr>
              <w:spacing w:before="78" w:beforeLines="25" w:after="78" w:afterLines="25" w:line="240" w:lineRule="exact"/>
              <w:jc w:val="center"/>
              <w:rPr>
                <w:rFonts w:ascii="宋体" w:hAnsi="宋体"/>
                <w:b/>
                <w:szCs w:val="21"/>
              </w:rPr>
            </w:pPr>
            <w:r>
              <w:rPr>
                <w:rFonts w:hint="eastAsia" w:ascii="宋体" w:hAnsi="宋体"/>
                <w:b/>
                <w:szCs w:val="21"/>
              </w:rPr>
              <w:t>序号</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1CBC71F7">
            <w:pPr>
              <w:spacing w:before="78" w:beforeLines="25" w:after="78" w:afterLines="25" w:line="240" w:lineRule="exact"/>
              <w:jc w:val="center"/>
              <w:rPr>
                <w:rFonts w:ascii="宋体" w:hAnsi="宋体"/>
                <w:b/>
                <w:szCs w:val="21"/>
              </w:rPr>
            </w:pPr>
            <w:r>
              <w:rPr>
                <w:rFonts w:hint="eastAsia" w:ascii="宋体" w:hAnsi="宋体"/>
                <w:b/>
                <w:szCs w:val="21"/>
              </w:rPr>
              <w:t>项目名称</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305B7BE3">
            <w:pPr>
              <w:spacing w:before="78" w:beforeLines="25" w:after="78" w:afterLines="25" w:line="240" w:lineRule="exact"/>
              <w:jc w:val="center"/>
              <w:rPr>
                <w:rFonts w:ascii="宋体" w:hAnsi="宋体"/>
                <w:szCs w:val="21"/>
              </w:rPr>
            </w:pPr>
            <w:r>
              <w:rPr>
                <w:rFonts w:hint="eastAsia" w:ascii="宋体" w:hAnsi="宋体"/>
                <w:b/>
                <w:szCs w:val="21"/>
              </w:rPr>
              <w:t>技术参数</w:t>
            </w:r>
          </w:p>
        </w:tc>
      </w:tr>
      <w:tr w14:paraId="0B51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1E06F4A2">
            <w:pPr>
              <w:spacing w:before="78" w:beforeLines="25" w:after="78" w:afterLines="25" w:line="240" w:lineRule="exact"/>
              <w:jc w:val="center"/>
              <w:rPr>
                <w:rFonts w:hint="eastAsia" w:ascii="宋体" w:hAnsi="宋体"/>
                <w:bCs/>
                <w:szCs w:val="21"/>
              </w:rPr>
            </w:pPr>
            <w:r>
              <w:rPr>
                <w:rFonts w:hint="eastAsia" w:ascii="宋体" w:hAnsi="宋体"/>
                <w:bCs/>
                <w:szCs w:val="21"/>
              </w:rPr>
              <w:t>1</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37F01A17">
            <w:pPr>
              <w:spacing w:before="78" w:beforeLines="25" w:after="78" w:afterLines="25" w:line="240" w:lineRule="exact"/>
              <w:jc w:val="left"/>
              <w:rPr>
                <w:rFonts w:hint="eastAsia" w:ascii="宋体" w:hAnsi="宋体"/>
                <w:b/>
                <w:szCs w:val="21"/>
              </w:rPr>
            </w:pPr>
            <w:r>
              <w:rPr>
                <w:rFonts w:hint="eastAsia" w:ascii="黑体" w:hAnsi="黑体" w:eastAsia="黑体" w:cs="黑体"/>
                <w:szCs w:val="21"/>
              </w:rPr>
              <w:t>注册证</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2ED9274B">
            <w:pPr>
              <w:spacing w:before="78" w:beforeLines="25" w:after="78" w:afterLines="25" w:line="240" w:lineRule="exact"/>
              <w:jc w:val="left"/>
              <w:rPr>
                <w:rFonts w:hint="eastAsia" w:ascii="宋体" w:hAnsi="宋体"/>
                <w:szCs w:val="21"/>
              </w:rPr>
            </w:pPr>
            <w:r>
              <w:rPr>
                <w:rFonts w:hint="eastAsia" w:ascii="黑体" w:hAnsi="黑体" w:eastAsia="黑体" w:cs="黑体"/>
                <w:szCs w:val="21"/>
              </w:rPr>
              <w:t>▲</w:t>
            </w:r>
            <w:r>
              <w:rPr>
                <w:rFonts w:hint="eastAsia" w:ascii="黑体" w:hAnsi="黑体" w:eastAsia="黑体" w:cs="黑体"/>
                <w:szCs w:val="21"/>
                <w:lang w:eastAsia="zh-CN"/>
              </w:rPr>
              <w:t>必须为“</w:t>
            </w:r>
            <w:r>
              <w:rPr>
                <w:rFonts w:ascii="宋体" w:hAnsi="宋体"/>
                <w:szCs w:val="21"/>
              </w:rPr>
              <w:t>牙科微动力系统</w:t>
            </w:r>
            <w:r>
              <w:rPr>
                <w:rFonts w:hint="eastAsia" w:ascii="宋体" w:hAnsi="宋体"/>
                <w:szCs w:val="21"/>
                <w:lang w:eastAsia="zh-CN"/>
              </w:rPr>
              <w:t>”</w:t>
            </w:r>
            <w:r>
              <w:rPr>
                <w:rFonts w:ascii="宋体" w:hAnsi="宋体"/>
                <w:szCs w:val="21"/>
              </w:rPr>
              <w:t>注册</w:t>
            </w:r>
            <w:r>
              <w:rPr>
                <w:rFonts w:hint="eastAsia" w:ascii="宋体" w:hAnsi="宋体"/>
                <w:szCs w:val="21"/>
                <w:lang w:eastAsia="zh-CN"/>
              </w:rPr>
              <w:t>证，满足</w:t>
            </w:r>
            <w:r>
              <w:rPr>
                <w:rFonts w:ascii="宋体" w:hAnsi="宋体"/>
                <w:szCs w:val="21"/>
              </w:rPr>
              <w:t>法规要求</w:t>
            </w:r>
          </w:p>
        </w:tc>
      </w:tr>
      <w:tr w14:paraId="3829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49D7237F">
            <w:pPr>
              <w:spacing w:before="78" w:beforeLines="25" w:after="78" w:afterLines="25" w:line="240" w:lineRule="exact"/>
              <w:jc w:val="center"/>
              <w:rPr>
                <w:rFonts w:hint="eastAsia" w:ascii="宋体" w:hAnsi="宋体"/>
                <w:bCs/>
                <w:szCs w:val="21"/>
              </w:rPr>
            </w:pPr>
            <w:r>
              <w:rPr>
                <w:rFonts w:hint="eastAsia" w:ascii="宋体" w:hAnsi="宋体"/>
                <w:bCs/>
                <w:szCs w:val="21"/>
              </w:rPr>
              <w:t>2</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38C0B554">
            <w:pPr>
              <w:widowControl/>
              <w:spacing w:before="78" w:beforeLines="25" w:after="78" w:afterLines="25" w:line="240" w:lineRule="exact"/>
              <w:jc w:val="left"/>
              <w:rPr>
                <w:rFonts w:hint="eastAsia" w:ascii="宋体" w:hAnsi="宋体"/>
                <w:szCs w:val="21"/>
              </w:rPr>
            </w:pPr>
            <w:r>
              <w:rPr>
                <w:rFonts w:hint="eastAsia" w:ascii="黑体" w:hAnsi="黑体" w:eastAsia="黑体" w:cs="黑体"/>
                <w:szCs w:val="21"/>
              </w:rPr>
              <w:t>操作系统</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34DB0618">
            <w:pPr>
              <w:widowControl/>
              <w:spacing w:before="78" w:beforeLines="25" w:after="78" w:afterLines="25" w:line="240" w:lineRule="exact"/>
              <w:jc w:val="left"/>
              <w:rPr>
                <w:rFonts w:hint="eastAsia" w:ascii="宋体" w:hAnsi="宋体"/>
                <w:szCs w:val="21"/>
              </w:rPr>
            </w:pPr>
            <w:r>
              <w:rPr>
                <w:rFonts w:hint="eastAsia" w:ascii="宋体" w:hAnsi="宋体" w:eastAsia="宋体" w:cs="宋体"/>
                <w:szCs w:val="21"/>
              </w:rPr>
              <w:t>★</w:t>
            </w:r>
            <w:r>
              <w:rPr>
                <w:rFonts w:ascii="宋体" w:hAnsi="宋体"/>
                <w:szCs w:val="21"/>
              </w:rPr>
              <w:t>全中文显示、微创拔牙、电动高速、电动低速，并带下级操作菜单</w:t>
            </w:r>
          </w:p>
        </w:tc>
      </w:tr>
      <w:tr w14:paraId="31BD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74701B95">
            <w:pPr>
              <w:spacing w:before="78" w:beforeLines="25" w:after="78" w:afterLines="25" w:line="240" w:lineRule="exact"/>
              <w:jc w:val="center"/>
              <w:rPr>
                <w:rFonts w:hint="eastAsia" w:ascii="宋体" w:hAnsi="宋体"/>
                <w:bCs/>
                <w:szCs w:val="21"/>
              </w:rPr>
            </w:pPr>
            <w:r>
              <w:rPr>
                <w:rFonts w:hint="eastAsia" w:ascii="宋体" w:hAnsi="宋体"/>
                <w:bCs/>
                <w:szCs w:val="21"/>
              </w:rPr>
              <w:t>3</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0E246997">
            <w:pPr>
              <w:widowControl/>
              <w:spacing w:before="78" w:beforeLines="25" w:after="78" w:afterLines="25" w:line="240" w:lineRule="exact"/>
              <w:jc w:val="left"/>
              <w:rPr>
                <w:rFonts w:hint="eastAsia" w:ascii="宋体" w:hAnsi="宋体"/>
                <w:b/>
                <w:szCs w:val="21"/>
              </w:rPr>
            </w:pPr>
            <w:r>
              <w:rPr>
                <w:rFonts w:hint="eastAsia" w:ascii="黑体" w:hAnsi="黑体" w:eastAsia="黑体" w:cs="黑体"/>
                <w:szCs w:val="21"/>
              </w:rPr>
              <w:t>冷却功能</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4C9B0DCF">
            <w:pPr>
              <w:widowControl/>
              <w:spacing w:before="78" w:beforeLines="25" w:after="78" w:afterLines="25" w:line="240" w:lineRule="exact"/>
              <w:jc w:val="left"/>
              <w:rPr>
                <w:rFonts w:hint="eastAsia" w:ascii="宋体" w:hAnsi="宋体"/>
                <w:szCs w:val="21"/>
              </w:rPr>
            </w:pPr>
            <w:r>
              <w:rPr>
                <w:rFonts w:hint="eastAsia" w:ascii="宋体" w:hAnsi="宋体"/>
                <w:szCs w:val="21"/>
                <w:lang w:eastAsia="zh-CN"/>
              </w:rPr>
              <w:t>支持</w:t>
            </w:r>
            <w:r>
              <w:rPr>
                <w:rFonts w:ascii="宋体" w:hAnsi="宋体"/>
                <w:szCs w:val="21"/>
              </w:rPr>
              <w:t>外接生理盐水</w:t>
            </w:r>
            <w:r>
              <w:rPr>
                <w:rFonts w:hint="eastAsia" w:ascii="宋体" w:hAnsi="宋体"/>
                <w:szCs w:val="21"/>
                <w:lang w:eastAsia="zh-CN"/>
              </w:rPr>
              <w:t>，</w:t>
            </w:r>
            <w:r>
              <w:rPr>
                <w:rFonts w:ascii="宋体" w:hAnsi="宋体"/>
                <w:szCs w:val="21"/>
              </w:rPr>
              <w:t>马达可内出水</w:t>
            </w:r>
            <w:r>
              <w:rPr>
                <w:rFonts w:hint="eastAsia" w:ascii="宋体" w:hAnsi="宋体"/>
                <w:szCs w:val="21"/>
                <w:lang w:eastAsia="zh-CN"/>
              </w:rPr>
              <w:t>，确保</w:t>
            </w:r>
            <w:r>
              <w:rPr>
                <w:rFonts w:ascii="宋体" w:hAnsi="宋体"/>
                <w:szCs w:val="21"/>
              </w:rPr>
              <w:t>用于1：5增速手机20万转工作不发烫</w:t>
            </w:r>
          </w:p>
        </w:tc>
      </w:tr>
      <w:tr w14:paraId="5C52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4A2A9C3F">
            <w:pPr>
              <w:spacing w:before="78" w:beforeLines="25" w:after="78" w:afterLines="25" w:line="240" w:lineRule="exact"/>
              <w:jc w:val="center"/>
              <w:rPr>
                <w:rFonts w:hint="eastAsia" w:ascii="宋体" w:hAnsi="宋体"/>
                <w:bCs/>
                <w:szCs w:val="21"/>
              </w:rPr>
            </w:pPr>
            <w:r>
              <w:rPr>
                <w:rFonts w:hint="eastAsia" w:ascii="宋体" w:hAnsi="宋体"/>
                <w:bCs/>
                <w:szCs w:val="21"/>
              </w:rPr>
              <w:t>4</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1D7B2F3D">
            <w:pPr>
              <w:widowControl/>
              <w:spacing w:before="78" w:beforeLines="25" w:after="78" w:afterLines="25" w:line="240" w:lineRule="exact"/>
              <w:jc w:val="left"/>
              <w:rPr>
                <w:rFonts w:hint="eastAsia" w:ascii="宋体" w:hAnsi="宋体"/>
                <w:szCs w:val="21"/>
              </w:rPr>
            </w:pPr>
            <w:r>
              <w:rPr>
                <w:rFonts w:hint="eastAsia" w:ascii="黑体" w:hAnsi="黑体" w:eastAsia="黑体" w:cs="黑体"/>
                <w:szCs w:val="21"/>
              </w:rPr>
              <w:t>使用方便</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4E3CE266">
            <w:pPr>
              <w:widowControl/>
              <w:spacing w:before="78" w:beforeLines="25" w:after="78" w:afterLines="25" w:line="240" w:lineRule="exact"/>
              <w:jc w:val="left"/>
              <w:rPr>
                <w:rFonts w:hint="eastAsia" w:ascii="宋体" w:hAnsi="宋体"/>
                <w:szCs w:val="21"/>
              </w:rPr>
            </w:pPr>
            <w:r>
              <w:rPr>
                <w:rFonts w:hint="eastAsia" w:ascii="宋体" w:hAnsi="宋体"/>
                <w:szCs w:val="21"/>
              </w:rPr>
              <w:t>插电即用，适合手术室，</w:t>
            </w:r>
            <w:r>
              <w:rPr>
                <w:rFonts w:hint="eastAsia" w:ascii="宋体" w:hAnsi="宋体"/>
                <w:szCs w:val="21"/>
                <w:lang w:eastAsia="zh-CN"/>
              </w:rPr>
              <w:t>无</w:t>
            </w:r>
            <w:r>
              <w:rPr>
                <w:rFonts w:hint="eastAsia" w:ascii="宋体" w:hAnsi="宋体"/>
                <w:szCs w:val="21"/>
              </w:rPr>
              <w:t>需外接空压机与负压</w:t>
            </w:r>
          </w:p>
        </w:tc>
      </w:tr>
      <w:tr w14:paraId="03CF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5229FAB1">
            <w:pPr>
              <w:spacing w:before="78" w:beforeLines="25" w:after="78" w:afterLines="25" w:line="240" w:lineRule="exact"/>
              <w:jc w:val="center"/>
              <w:rPr>
                <w:rFonts w:hint="eastAsia" w:ascii="宋体" w:hAnsi="宋体"/>
                <w:bCs/>
                <w:szCs w:val="21"/>
              </w:rPr>
            </w:pPr>
            <w:r>
              <w:rPr>
                <w:rFonts w:hint="eastAsia" w:ascii="宋体" w:hAnsi="宋体"/>
                <w:bCs/>
                <w:szCs w:val="21"/>
              </w:rPr>
              <w:t>5</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5DA6D22C">
            <w:pPr>
              <w:widowControl/>
              <w:spacing w:before="78" w:beforeLines="25" w:after="78" w:afterLines="25" w:line="240" w:lineRule="exact"/>
              <w:jc w:val="left"/>
              <w:rPr>
                <w:rFonts w:ascii="宋体" w:hAnsi="宋体"/>
                <w:szCs w:val="21"/>
              </w:rPr>
            </w:pPr>
            <w:r>
              <w:rPr>
                <w:rFonts w:hint="eastAsia" w:ascii="黑体" w:hAnsi="黑体" w:eastAsia="黑体" w:cs="黑体"/>
                <w:szCs w:val="21"/>
              </w:rPr>
              <w:t>工作安全</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7341872B">
            <w:pPr>
              <w:widowControl/>
              <w:spacing w:before="78" w:beforeLines="25" w:after="78" w:afterLines="25" w:line="240" w:lineRule="exact"/>
              <w:jc w:val="left"/>
              <w:rPr>
                <w:rFonts w:ascii="宋体" w:hAnsi="宋体"/>
                <w:szCs w:val="21"/>
              </w:rPr>
            </w:pPr>
            <w:r>
              <w:rPr>
                <w:rFonts w:hint="eastAsia" w:ascii="宋体" w:hAnsi="宋体"/>
                <w:szCs w:val="21"/>
                <w:lang w:eastAsia="zh-CN"/>
              </w:rPr>
              <w:t>具备</w:t>
            </w:r>
            <w:r>
              <w:rPr>
                <w:rFonts w:hint="eastAsia" w:ascii="宋体" w:hAnsi="宋体"/>
                <w:szCs w:val="21"/>
              </w:rPr>
              <w:t>内循环冷却系统</w:t>
            </w:r>
            <w:r>
              <w:rPr>
                <w:rFonts w:hint="eastAsia" w:ascii="宋体" w:hAnsi="宋体"/>
                <w:szCs w:val="21"/>
                <w:lang w:eastAsia="zh-CN"/>
              </w:rPr>
              <w:t>，</w:t>
            </w:r>
            <w:r>
              <w:rPr>
                <w:rFonts w:hint="eastAsia" w:ascii="宋体" w:hAnsi="宋体"/>
                <w:szCs w:val="21"/>
              </w:rPr>
              <w:t>操作</w:t>
            </w:r>
            <w:r>
              <w:rPr>
                <w:rFonts w:hint="eastAsia" w:ascii="宋体" w:hAnsi="宋体"/>
                <w:szCs w:val="21"/>
                <w:lang w:eastAsia="zh-CN"/>
              </w:rPr>
              <w:t>马达</w:t>
            </w:r>
            <w:r>
              <w:rPr>
                <w:rFonts w:hint="eastAsia" w:ascii="宋体" w:hAnsi="宋体"/>
                <w:szCs w:val="21"/>
              </w:rPr>
              <w:t>温升</w:t>
            </w:r>
            <w:r>
              <w:rPr>
                <w:rFonts w:hint="eastAsia" w:ascii="宋体" w:hAnsi="宋体"/>
                <w:szCs w:val="21"/>
                <w:lang w:eastAsia="zh-CN"/>
              </w:rPr>
              <w:t>＜</w:t>
            </w:r>
            <w:r>
              <w:rPr>
                <w:rFonts w:hint="eastAsia" w:ascii="宋体" w:hAnsi="宋体"/>
                <w:szCs w:val="21"/>
              </w:rPr>
              <w:t>8℃</w:t>
            </w:r>
          </w:p>
        </w:tc>
      </w:tr>
      <w:tr w14:paraId="3666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422E0752">
            <w:pPr>
              <w:spacing w:before="78" w:beforeLines="25" w:after="78" w:afterLines="25" w:line="240" w:lineRule="exact"/>
              <w:jc w:val="center"/>
              <w:rPr>
                <w:rFonts w:hint="eastAsia" w:ascii="宋体" w:hAnsi="宋体"/>
                <w:bCs/>
                <w:szCs w:val="21"/>
              </w:rPr>
            </w:pPr>
            <w:r>
              <w:rPr>
                <w:rFonts w:hint="eastAsia" w:ascii="宋体" w:hAnsi="宋体"/>
                <w:bCs/>
                <w:szCs w:val="21"/>
              </w:rPr>
              <w:t>6</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10FC1075">
            <w:pPr>
              <w:autoSpaceDE w:val="0"/>
              <w:autoSpaceDN w:val="0"/>
              <w:spacing w:before="78" w:beforeLines="25" w:after="78" w:afterLines="25" w:line="240" w:lineRule="exact"/>
              <w:rPr>
                <w:rFonts w:ascii="宋体" w:hAnsi="宋体"/>
                <w:kern w:val="0"/>
                <w:szCs w:val="21"/>
              </w:rPr>
            </w:pPr>
            <w:r>
              <w:rPr>
                <w:rFonts w:hint="eastAsia" w:ascii="黑体" w:hAnsi="黑体" w:eastAsia="黑体" w:cs="黑体"/>
                <w:szCs w:val="21"/>
              </w:rPr>
              <w:t>手机配置</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31709902">
            <w:pPr>
              <w:autoSpaceDE w:val="0"/>
              <w:autoSpaceDN w:val="0"/>
              <w:spacing w:before="78" w:beforeLines="25" w:after="78" w:afterLines="25" w:line="240" w:lineRule="exact"/>
              <w:rPr>
                <w:rFonts w:ascii="宋体" w:hAnsi="宋体"/>
                <w:szCs w:val="21"/>
              </w:rPr>
            </w:pPr>
            <w:r>
              <w:rPr>
                <w:rFonts w:ascii="宋体" w:hAnsi="宋体"/>
                <w:szCs w:val="21"/>
              </w:rPr>
              <w:t>▲</w:t>
            </w:r>
            <w:r>
              <w:rPr>
                <w:rFonts w:hint="eastAsia" w:ascii="宋体" w:hAnsi="宋体"/>
                <w:szCs w:val="21"/>
                <w:lang w:eastAsia="zh-CN"/>
              </w:rPr>
              <w:t>所配</w:t>
            </w:r>
            <w:r>
              <w:rPr>
                <w:rFonts w:ascii="宋体" w:hAnsi="宋体"/>
                <w:szCs w:val="21"/>
              </w:rPr>
              <w:t>1:4.2外水反角手机、1:5迷你头、1:1电动弯机，三种手机需独立注册证</w:t>
            </w:r>
          </w:p>
        </w:tc>
      </w:tr>
      <w:tr w14:paraId="351C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364D96E2">
            <w:pPr>
              <w:spacing w:before="78" w:beforeLines="25" w:after="78" w:afterLines="25" w:line="240" w:lineRule="exact"/>
              <w:jc w:val="center"/>
              <w:rPr>
                <w:rFonts w:hint="eastAsia" w:ascii="宋体" w:hAnsi="宋体"/>
                <w:bCs/>
                <w:szCs w:val="21"/>
              </w:rPr>
            </w:pPr>
            <w:r>
              <w:rPr>
                <w:rFonts w:hint="eastAsia" w:ascii="宋体" w:hAnsi="宋体"/>
                <w:bCs/>
                <w:szCs w:val="21"/>
              </w:rPr>
              <w:t>7</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5302A5A8">
            <w:pPr>
              <w:autoSpaceDE w:val="0"/>
              <w:autoSpaceDN w:val="0"/>
              <w:spacing w:before="78" w:beforeLines="25" w:after="78" w:afterLines="25" w:line="240" w:lineRule="exact"/>
              <w:ind w:left="319" w:hanging="319" w:hangingChars="152"/>
              <w:rPr>
                <w:rFonts w:ascii="宋体" w:hAnsi="宋体"/>
                <w:kern w:val="0"/>
                <w:szCs w:val="21"/>
              </w:rPr>
            </w:pPr>
            <w:r>
              <w:rPr>
                <w:rFonts w:hint="eastAsia" w:ascii="黑体" w:hAnsi="黑体" w:eastAsia="黑体" w:cs="黑体"/>
                <w:szCs w:val="21"/>
              </w:rPr>
              <w:t>界面控制</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0D8CAECA">
            <w:pPr>
              <w:autoSpaceDE w:val="0"/>
              <w:autoSpaceDN w:val="0"/>
              <w:spacing w:before="78" w:beforeLines="25" w:after="78" w:afterLines="25" w:line="240" w:lineRule="exact"/>
              <w:rPr>
                <w:rFonts w:ascii="宋体" w:hAnsi="宋体"/>
                <w:szCs w:val="21"/>
              </w:rPr>
            </w:pPr>
            <w:r>
              <w:rPr>
                <w:rFonts w:hint="eastAsia" w:ascii="宋体" w:hAnsi="宋体" w:eastAsia="宋体" w:cs="宋体"/>
                <w:color w:val="000000"/>
                <w:szCs w:val="21"/>
              </w:rPr>
              <w:t>★</w:t>
            </w:r>
            <w:r>
              <w:rPr>
                <w:rFonts w:hint="eastAsia" w:ascii="宋体" w:hAnsi="宋体"/>
                <w:color w:val="000000"/>
                <w:szCs w:val="21"/>
                <w:lang w:eastAsia="zh-CN"/>
              </w:rPr>
              <w:t>≥</w:t>
            </w:r>
            <w:r>
              <w:rPr>
                <w:rFonts w:ascii="宋体" w:hAnsi="宋体"/>
                <w:color w:val="000000"/>
                <w:szCs w:val="21"/>
              </w:rPr>
              <w:t>7英寸</w:t>
            </w:r>
            <w:r>
              <w:rPr>
                <w:rFonts w:ascii="宋体" w:hAnsi="宋体"/>
                <w:szCs w:val="21"/>
              </w:rPr>
              <w:t>液晶触控显示屏</w:t>
            </w:r>
            <w:r>
              <w:rPr>
                <w:rFonts w:hint="eastAsia" w:ascii="宋体" w:hAnsi="宋体"/>
                <w:szCs w:val="21"/>
                <w:lang w:eastAsia="zh-CN"/>
              </w:rPr>
              <w:t>，可</w:t>
            </w:r>
            <w:r>
              <w:rPr>
                <w:rFonts w:ascii="宋体" w:hAnsi="宋体"/>
                <w:szCs w:val="21"/>
              </w:rPr>
              <w:t>精准调节转速、扭力、灯光、水量大小，设备工作时界面显示实时扭力</w:t>
            </w:r>
          </w:p>
        </w:tc>
      </w:tr>
      <w:tr w14:paraId="5335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0447A198">
            <w:pPr>
              <w:spacing w:before="78" w:beforeLines="25" w:after="78" w:afterLines="25" w:line="240" w:lineRule="exact"/>
              <w:jc w:val="center"/>
              <w:rPr>
                <w:rFonts w:hint="eastAsia" w:ascii="宋体" w:hAnsi="宋体"/>
                <w:bCs/>
                <w:szCs w:val="21"/>
              </w:rPr>
            </w:pPr>
            <w:r>
              <w:rPr>
                <w:rFonts w:hint="eastAsia" w:ascii="宋体" w:hAnsi="宋体"/>
                <w:bCs/>
                <w:szCs w:val="21"/>
              </w:rPr>
              <w:t>8</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504EC323">
            <w:pPr>
              <w:autoSpaceDE w:val="0"/>
              <w:autoSpaceDN w:val="0"/>
              <w:spacing w:before="78" w:beforeLines="25" w:after="78" w:afterLines="25" w:line="240" w:lineRule="exact"/>
              <w:ind w:left="319" w:hanging="319" w:hangingChars="152"/>
              <w:rPr>
                <w:rFonts w:ascii="宋体" w:hAnsi="宋体"/>
                <w:kern w:val="0"/>
                <w:szCs w:val="21"/>
              </w:rPr>
            </w:pPr>
            <w:r>
              <w:rPr>
                <w:rFonts w:hint="eastAsia" w:ascii="黑体" w:hAnsi="黑体" w:eastAsia="黑体" w:cs="黑体"/>
                <w:szCs w:val="21"/>
              </w:rPr>
              <w:t>供应电压</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70EC3064">
            <w:pPr>
              <w:autoSpaceDE w:val="0"/>
              <w:autoSpaceDN w:val="0"/>
              <w:spacing w:before="78" w:beforeLines="25" w:after="78" w:afterLines="25" w:line="240" w:lineRule="exact"/>
              <w:ind w:left="319" w:hanging="319" w:hangingChars="152"/>
              <w:rPr>
                <w:rFonts w:ascii="宋体" w:hAnsi="宋体"/>
                <w:szCs w:val="21"/>
              </w:rPr>
            </w:pPr>
            <w:r>
              <w:rPr>
                <w:rFonts w:ascii="宋体" w:hAnsi="宋体"/>
                <w:szCs w:val="21"/>
              </w:rPr>
              <w:t>BF型电气安全设计，90-260V宽电压设计，频率：50/60HZ</w:t>
            </w:r>
          </w:p>
        </w:tc>
      </w:tr>
      <w:tr w14:paraId="4B15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75261DD7">
            <w:pPr>
              <w:spacing w:before="78" w:beforeLines="25" w:after="78" w:afterLines="25" w:line="240" w:lineRule="exact"/>
              <w:jc w:val="center"/>
              <w:rPr>
                <w:rFonts w:hint="eastAsia" w:ascii="宋体" w:hAnsi="宋体"/>
                <w:bCs/>
                <w:szCs w:val="21"/>
              </w:rPr>
            </w:pPr>
            <w:r>
              <w:rPr>
                <w:rFonts w:hint="eastAsia" w:ascii="宋体" w:hAnsi="宋体"/>
                <w:bCs/>
                <w:szCs w:val="21"/>
              </w:rPr>
              <w:t>9</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6BA984B1">
            <w:pPr>
              <w:autoSpaceDE w:val="0"/>
              <w:autoSpaceDN w:val="0"/>
              <w:spacing w:before="78" w:beforeLines="25" w:after="78" w:afterLines="25" w:line="240" w:lineRule="exact"/>
              <w:rPr>
                <w:rFonts w:ascii="宋体" w:hAnsi="宋体"/>
                <w:kern w:val="0"/>
                <w:szCs w:val="21"/>
              </w:rPr>
            </w:pPr>
            <w:r>
              <w:rPr>
                <w:rFonts w:hint="eastAsia" w:ascii="黑体" w:hAnsi="黑体" w:eastAsia="黑体" w:cs="黑体"/>
                <w:szCs w:val="21"/>
              </w:rPr>
              <w:t>马达类型</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7AB9BA56">
            <w:pPr>
              <w:autoSpaceDE w:val="0"/>
              <w:autoSpaceDN w:val="0"/>
              <w:spacing w:before="78" w:beforeLines="25" w:after="78" w:afterLines="25" w:line="240" w:lineRule="exact"/>
              <w:rPr>
                <w:rFonts w:ascii="宋体" w:hAnsi="宋体"/>
                <w:szCs w:val="21"/>
              </w:rPr>
            </w:pPr>
            <w:r>
              <w:rPr>
                <w:rFonts w:ascii="宋体" w:hAnsi="宋体"/>
                <w:szCs w:val="21"/>
              </w:rPr>
              <w:t>直流无刷电机，含内喷水装置、高光LED灯（色温5000-5500K）</w:t>
            </w:r>
          </w:p>
        </w:tc>
      </w:tr>
      <w:tr w14:paraId="13A7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03FE1713">
            <w:pPr>
              <w:spacing w:before="78" w:beforeLines="25" w:after="78" w:afterLines="25" w:line="240" w:lineRule="exact"/>
              <w:jc w:val="center"/>
              <w:rPr>
                <w:rFonts w:ascii="宋体" w:hAnsi="宋体"/>
                <w:bCs/>
                <w:szCs w:val="21"/>
              </w:rPr>
            </w:pPr>
            <w:r>
              <w:rPr>
                <w:rFonts w:hint="eastAsia" w:ascii="宋体" w:hAnsi="宋体"/>
                <w:bCs/>
                <w:szCs w:val="21"/>
              </w:rPr>
              <w:t>10</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39D38234">
            <w:pPr>
              <w:autoSpaceDE w:val="0"/>
              <w:autoSpaceDN w:val="0"/>
              <w:spacing w:before="78" w:beforeLines="25" w:after="78" w:afterLines="25" w:line="240" w:lineRule="exact"/>
              <w:rPr>
                <w:rFonts w:ascii="宋体" w:hAnsi="宋体"/>
                <w:kern w:val="0"/>
                <w:szCs w:val="21"/>
              </w:rPr>
            </w:pPr>
            <w:r>
              <w:rPr>
                <w:rFonts w:hint="eastAsia" w:ascii="黑体" w:hAnsi="黑体" w:eastAsia="黑体" w:cs="黑体"/>
                <w:szCs w:val="21"/>
              </w:rPr>
              <w:t>操作控制</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7690EFC1">
            <w:pPr>
              <w:autoSpaceDE w:val="0"/>
              <w:autoSpaceDN w:val="0"/>
              <w:spacing w:before="78" w:beforeLines="25" w:after="78" w:afterLines="25" w:line="240" w:lineRule="exact"/>
              <w:rPr>
                <w:rFonts w:ascii="宋体" w:hAnsi="宋体"/>
                <w:szCs w:val="21"/>
              </w:rPr>
            </w:pPr>
            <w:r>
              <w:rPr>
                <w:rFonts w:hint="eastAsia" w:ascii="宋体" w:hAnsi="宋体"/>
                <w:szCs w:val="21"/>
                <w:lang w:eastAsia="zh-CN"/>
              </w:rPr>
              <w:t>支持</w:t>
            </w:r>
            <w:r>
              <w:rPr>
                <w:rFonts w:ascii="宋体" w:hAnsi="宋体"/>
                <w:szCs w:val="21"/>
              </w:rPr>
              <w:t>无级变速脚踏控制</w:t>
            </w:r>
            <w:r>
              <w:rPr>
                <w:rFonts w:hint="eastAsia" w:ascii="宋体" w:hAnsi="宋体"/>
                <w:szCs w:val="21"/>
                <w:lang w:eastAsia="zh-CN"/>
              </w:rPr>
              <w:t>，可</w:t>
            </w:r>
            <w:r>
              <w:rPr>
                <w:rFonts w:ascii="宋体" w:hAnsi="宋体"/>
                <w:szCs w:val="21"/>
              </w:rPr>
              <w:t>切换子菜单程序</w:t>
            </w:r>
            <w:r>
              <w:rPr>
                <w:rFonts w:hint="eastAsia" w:ascii="宋体" w:hAnsi="宋体"/>
                <w:szCs w:val="21"/>
                <w:lang w:eastAsia="zh-CN"/>
              </w:rPr>
              <w:t>；同时支持</w:t>
            </w:r>
            <w:r>
              <w:rPr>
                <w:rFonts w:ascii="宋体" w:hAnsi="宋体"/>
                <w:szCs w:val="21"/>
              </w:rPr>
              <w:t>可触屏控制</w:t>
            </w:r>
          </w:p>
        </w:tc>
      </w:tr>
      <w:tr w14:paraId="001E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48F54671">
            <w:pPr>
              <w:spacing w:before="78" w:beforeLines="25" w:after="78" w:afterLines="25" w:line="240" w:lineRule="exact"/>
              <w:jc w:val="center"/>
              <w:rPr>
                <w:rFonts w:ascii="宋体" w:hAnsi="宋体"/>
                <w:bCs/>
                <w:szCs w:val="21"/>
              </w:rPr>
            </w:pPr>
            <w:r>
              <w:rPr>
                <w:rFonts w:hint="eastAsia" w:ascii="宋体" w:hAnsi="宋体"/>
                <w:bCs/>
                <w:szCs w:val="21"/>
              </w:rPr>
              <w:t>11</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79A511DA">
            <w:pPr>
              <w:autoSpaceDE w:val="0"/>
              <w:autoSpaceDN w:val="0"/>
              <w:spacing w:before="78" w:beforeLines="25" w:after="78" w:afterLines="25" w:line="240" w:lineRule="exact"/>
              <w:ind w:left="319" w:hanging="319" w:hangingChars="152"/>
              <w:rPr>
                <w:rFonts w:ascii="宋体" w:hAnsi="宋体" w:cs="华文宋体"/>
                <w:kern w:val="0"/>
                <w:szCs w:val="21"/>
              </w:rPr>
            </w:pPr>
            <w:r>
              <w:rPr>
                <w:rFonts w:hint="eastAsia" w:ascii="黑体" w:hAnsi="黑体" w:eastAsia="黑体" w:cs="黑体"/>
                <w:szCs w:val="21"/>
              </w:rPr>
              <w:t>接口标准</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65957941">
            <w:pPr>
              <w:autoSpaceDE w:val="0"/>
              <w:autoSpaceDN w:val="0"/>
              <w:spacing w:before="78" w:beforeLines="25" w:after="78" w:afterLines="25" w:line="240" w:lineRule="exact"/>
              <w:ind w:left="319" w:hanging="319" w:hangingChars="152"/>
              <w:rPr>
                <w:rFonts w:hint="eastAsia" w:ascii="宋体" w:hAnsi="宋体" w:eastAsia="宋体"/>
                <w:szCs w:val="21"/>
                <w:lang w:eastAsia="zh-CN"/>
              </w:rPr>
            </w:pPr>
            <w:r>
              <w:rPr>
                <w:rFonts w:ascii="宋体" w:hAnsi="宋体"/>
                <w:szCs w:val="21"/>
              </w:rPr>
              <w:t>符合ISO3964（YY1012）国际标准</w:t>
            </w:r>
            <w:r>
              <w:rPr>
                <w:rFonts w:hint="eastAsia" w:ascii="宋体" w:hAnsi="宋体"/>
                <w:szCs w:val="21"/>
                <w:lang w:eastAsia="zh-CN"/>
              </w:rPr>
              <w:t>接口</w:t>
            </w:r>
          </w:p>
        </w:tc>
      </w:tr>
      <w:tr w14:paraId="63CC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78D15C84">
            <w:pPr>
              <w:spacing w:before="78" w:beforeLines="25" w:after="78" w:afterLines="25" w:line="240" w:lineRule="exact"/>
              <w:jc w:val="center"/>
              <w:rPr>
                <w:rFonts w:ascii="宋体" w:hAnsi="宋体"/>
                <w:bCs/>
                <w:szCs w:val="21"/>
              </w:rPr>
            </w:pPr>
            <w:r>
              <w:rPr>
                <w:rFonts w:hint="eastAsia" w:ascii="宋体" w:hAnsi="宋体"/>
                <w:bCs/>
                <w:szCs w:val="21"/>
              </w:rPr>
              <w:t>12</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167A841E">
            <w:pPr>
              <w:spacing w:before="78" w:beforeLines="25" w:after="78" w:afterLines="25" w:line="240" w:lineRule="exact"/>
              <w:rPr>
                <w:rFonts w:ascii="宋体" w:hAnsi="宋体"/>
                <w:szCs w:val="21"/>
              </w:rPr>
            </w:pPr>
            <w:r>
              <w:rPr>
                <w:rFonts w:hint="eastAsia" w:ascii="黑体" w:hAnsi="黑体" w:eastAsia="黑体" w:cs="黑体"/>
                <w:szCs w:val="21"/>
              </w:rPr>
              <w:t>马达管线</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0DC10948">
            <w:pPr>
              <w:spacing w:before="78" w:beforeLines="25" w:after="78" w:afterLines="25" w:line="240" w:lineRule="exact"/>
              <w:rPr>
                <w:rFonts w:ascii="宋体" w:hAnsi="宋体"/>
                <w:szCs w:val="21"/>
              </w:rPr>
            </w:pPr>
            <w:r>
              <w:rPr>
                <w:rFonts w:hint="eastAsia" w:ascii="宋体" w:hAnsi="宋体" w:eastAsia="宋体" w:cs="宋体"/>
                <w:szCs w:val="21"/>
              </w:rPr>
              <w:t>★</w:t>
            </w:r>
            <w:r>
              <w:rPr>
                <w:rFonts w:ascii="宋体" w:hAnsi="宋体"/>
                <w:szCs w:val="21"/>
              </w:rPr>
              <w:t>马达管线长度</w:t>
            </w:r>
            <w:r>
              <w:rPr>
                <w:rFonts w:hint="eastAsia" w:ascii="宋体" w:hAnsi="宋体"/>
                <w:szCs w:val="21"/>
                <w:lang w:eastAsia="zh-CN"/>
              </w:rPr>
              <w:t>≥</w:t>
            </w:r>
            <w:r>
              <w:rPr>
                <w:rFonts w:ascii="宋体" w:hAnsi="宋体"/>
                <w:szCs w:val="21"/>
              </w:rPr>
              <w:t>1.8米（适合手术室），马达</w:t>
            </w:r>
            <w:r>
              <w:rPr>
                <w:rFonts w:hint="eastAsia" w:ascii="宋体" w:hAnsi="宋体"/>
                <w:szCs w:val="21"/>
                <w:lang w:eastAsia="zh-CN"/>
              </w:rPr>
              <w:t>头</w:t>
            </w:r>
            <w:r>
              <w:rPr>
                <w:rFonts w:ascii="宋体" w:hAnsi="宋体"/>
                <w:szCs w:val="21"/>
              </w:rPr>
              <w:t>可拆卸</w:t>
            </w:r>
            <w:r>
              <w:rPr>
                <w:rFonts w:hint="eastAsia" w:ascii="宋体" w:hAnsi="宋体"/>
                <w:szCs w:val="21"/>
                <w:lang w:eastAsia="zh-CN"/>
              </w:rPr>
              <w:t>并支持</w:t>
            </w:r>
            <w:r>
              <w:rPr>
                <w:rFonts w:ascii="宋体" w:hAnsi="宋体"/>
                <w:szCs w:val="21"/>
              </w:rPr>
              <w:t>高温134℃</w:t>
            </w:r>
            <w:r>
              <w:rPr>
                <w:rFonts w:hint="eastAsia" w:ascii="宋体" w:hAnsi="宋体"/>
                <w:szCs w:val="21"/>
                <w:lang w:eastAsia="zh-CN"/>
              </w:rPr>
              <w:t>灭菌</w:t>
            </w:r>
            <w:r>
              <w:rPr>
                <w:rFonts w:ascii="宋体" w:hAnsi="宋体"/>
                <w:szCs w:val="21"/>
              </w:rPr>
              <w:t>消毒</w:t>
            </w:r>
          </w:p>
        </w:tc>
      </w:tr>
      <w:tr w14:paraId="247A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5DC0BFB4">
            <w:pPr>
              <w:spacing w:before="78" w:beforeLines="25" w:after="78" w:afterLines="25" w:line="240" w:lineRule="exact"/>
              <w:jc w:val="center"/>
              <w:rPr>
                <w:rFonts w:ascii="宋体" w:hAnsi="宋体"/>
                <w:bCs/>
                <w:szCs w:val="21"/>
              </w:rPr>
            </w:pPr>
            <w:r>
              <w:rPr>
                <w:rFonts w:hint="eastAsia" w:ascii="宋体" w:hAnsi="宋体"/>
                <w:bCs/>
                <w:szCs w:val="21"/>
              </w:rPr>
              <w:t>13</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713526A9">
            <w:pPr>
              <w:autoSpaceDE w:val="0"/>
              <w:autoSpaceDN w:val="0"/>
              <w:spacing w:before="78" w:beforeLines="25" w:after="78" w:afterLines="25" w:line="240" w:lineRule="exact"/>
              <w:rPr>
                <w:rFonts w:ascii="宋体" w:hAnsi="宋体"/>
                <w:kern w:val="0"/>
                <w:szCs w:val="21"/>
              </w:rPr>
            </w:pPr>
            <w:r>
              <w:rPr>
                <w:rFonts w:hint="eastAsia" w:ascii="黑体" w:hAnsi="黑体" w:eastAsia="黑体" w:cs="黑体"/>
                <w:szCs w:val="21"/>
              </w:rPr>
              <w:t>马达参数</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4E0B791C">
            <w:pPr>
              <w:autoSpaceDE w:val="0"/>
              <w:autoSpaceDN w:val="0"/>
              <w:spacing w:before="78" w:beforeLines="25" w:after="78" w:afterLines="25" w:line="240" w:lineRule="exact"/>
              <w:rPr>
                <w:rFonts w:ascii="宋体" w:hAnsi="宋体"/>
                <w:color w:val="000000"/>
                <w:szCs w:val="21"/>
              </w:rPr>
            </w:pPr>
            <w:r>
              <w:rPr>
                <w:rFonts w:hint="eastAsia" w:ascii="宋体" w:hAnsi="宋体" w:eastAsia="宋体" w:cs="宋体"/>
                <w:color w:val="000000"/>
                <w:szCs w:val="21"/>
              </w:rPr>
              <w:t>★</w:t>
            </w:r>
            <w:r>
              <w:rPr>
                <w:rFonts w:ascii="宋体" w:hAnsi="宋体"/>
                <w:color w:val="000000"/>
                <w:szCs w:val="21"/>
              </w:rPr>
              <w:t>空载最低转速</w:t>
            </w:r>
            <w:r>
              <w:rPr>
                <w:rFonts w:hint="eastAsia" w:ascii="宋体" w:hAnsi="宋体"/>
                <w:color w:val="000000"/>
                <w:szCs w:val="21"/>
                <w:lang w:eastAsia="zh-CN"/>
              </w:rPr>
              <w:t>≤</w:t>
            </w:r>
            <w:r>
              <w:rPr>
                <w:rFonts w:ascii="宋体" w:hAnsi="宋体"/>
                <w:color w:val="000000"/>
                <w:szCs w:val="21"/>
              </w:rPr>
              <w:t>1</w:t>
            </w:r>
            <w:r>
              <w:rPr>
                <w:rFonts w:ascii="宋体" w:hAnsi="宋体"/>
                <w:color w:val="000000"/>
                <w:szCs w:val="21"/>
                <w:lang w:val="en-US"/>
              </w:rPr>
              <w:t>2</w:t>
            </w:r>
            <w:r>
              <w:rPr>
                <w:rFonts w:hint="eastAsia" w:ascii="宋体" w:hAnsi="宋体"/>
                <w:color w:val="000000"/>
                <w:szCs w:val="21"/>
                <w:lang w:val="en-US" w:eastAsia="zh-CN"/>
              </w:rPr>
              <w:t>0</w:t>
            </w:r>
            <w:r>
              <w:rPr>
                <w:rFonts w:ascii="宋体" w:hAnsi="宋体"/>
                <w:color w:val="000000"/>
                <w:szCs w:val="21"/>
              </w:rPr>
              <w:t>转/分钟，最高转速</w:t>
            </w:r>
            <w:r>
              <w:rPr>
                <w:rFonts w:hint="eastAsia" w:ascii="宋体" w:hAnsi="宋体"/>
                <w:color w:val="000000"/>
                <w:szCs w:val="21"/>
                <w:lang w:eastAsia="zh-CN"/>
              </w:rPr>
              <w:t>≥</w:t>
            </w:r>
            <w:r>
              <w:rPr>
                <w:rFonts w:ascii="宋体" w:hAnsi="宋体"/>
                <w:color w:val="000000"/>
                <w:szCs w:val="21"/>
              </w:rPr>
              <w:t>40000转/分钟</w:t>
            </w:r>
          </w:p>
        </w:tc>
      </w:tr>
      <w:tr w14:paraId="4D9E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46B89499">
            <w:pPr>
              <w:spacing w:before="78" w:beforeLines="25" w:after="78" w:afterLines="25" w:line="240" w:lineRule="exact"/>
              <w:jc w:val="center"/>
              <w:rPr>
                <w:rFonts w:ascii="宋体" w:hAnsi="宋体"/>
                <w:bCs/>
                <w:szCs w:val="21"/>
              </w:rPr>
            </w:pPr>
            <w:r>
              <w:rPr>
                <w:rFonts w:hint="eastAsia" w:ascii="宋体" w:hAnsi="宋体"/>
                <w:bCs/>
                <w:szCs w:val="21"/>
              </w:rPr>
              <w:t>14</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6A30E763">
            <w:pPr>
              <w:autoSpaceDE w:val="0"/>
              <w:autoSpaceDN w:val="0"/>
              <w:spacing w:before="78" w:beforeLines="25" w:after="78" w:afterLines="25" w:line="240" w:lineRule="exact"/>
              <w:rPr>
                <w:rFonts w:ascii="宋体" w:hAnsi="宋体"/>
                <w:kern w:val="0"/>
                <w:szCs w:val="21"/>
              </w:rPr>
            </w:pPr>
            <w:r>
              <w:rPr>
                <w:rFonts w:hint="eastAsia" w:ascii="黑体" w:hAnsi="黑体" w:eastAsia="黑体" w:cs="黑体"/>
                <w:szCs w:val="21"/>
              </w:rPr>
              <w:t>专属拔牙手机</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1F9717B5">
            <w:pPr>
              <w:autoSpaceDE w:val="0"/>
              <w:autoSpaceDN w:val="0"/>
              <w:spacing w:before="78" w:beforeLines="25" w:after="78" w:afterLines="25" w:line="240" w:lineRule="exact"/>
              <w:rPr>
                <w:rFonts w:ascii="宋体" w:hAnsi="宋体"/>
                <w:color w:val="000000"/>
                <w:szCs w:val="21"/>
              </w:rPr>
            </w:pPr>
            <w:r>
              <w:rPr>
                <w:rFonts w:ascii="宋体" w:hAnsi="宋体"/>
                <w:color w:val="000000"/>
                <w:szCs w:val="21"/>
              </w:rPr>
              <w:t>1:4.2迷你头反角手机，不锈钢，重量</w:t>
            </w:r>
            <w:r>
              <w:rPr>
                <w:rFonts w:hint="eastAsia" w:ascii="宋体" w:hAnsi="宋体"/>
                <w:color w:val="000000"/>
                <w:szCs w:val="21"/>
                <w:lang w:eastAsia="zh-CN"/>
              </w:rPr>
              <w:t>≤</w:t>
            </w:r>
            <w:r>
              <w:rPr>
                <w:rFonts w:ascii="宋体" w:hAnsi="宋体"/>
                <w:color w:val="000000"/>
                <w:szCs w:val="21"/>
              </w:rPr>
              <w:t>6</w:t>
            </w:r>
            <w:r>
              <w:rPr>
                <w:rFonts w:hint="eastAsia" w:ascii="宋体" w:hAnsi="宋体"/>
                <w:color w:val="000000"/>
                <w:szCs w:val="21"/>
                <w:lang w:val="en-US" w:eastAsia="zh-CN"/>
              </w:rPr>
              <w:t>5</w:t>
            </w:r>
            <w:r>
              <w:rPr>
                <w:rFonts w:ascii="宋体" w:hAnsi="宋体"/>
                <w:color w:val="000000"/>
                <w:szCs w:val="21"/>
              </w:rPr>
              <w:t>g，机头直径</w:t>
            </w:r>
            <w:r>
              <w:rPr>
                <w:rFonts w:hint="eastAsia" w:ascii="宋体" w:hAnsi="宋体"/>
                <w:color w:val="000000"/>
                <w:szCs w:val="21"/>
                <w:lang w:eastAsia="zh-CN"/>
              </w:rPr>
              <w:t>≤</w:t>
            </w:r>
            <w:r>
              <w:rPr>
                <w:rFonts w:hint="eastAsia" w:ascii="宋体" w:hAnsi="宋体"/>
                <w:color w:val="000000"/>
                <w:szCs w:val="21"/>
                <w:lang w:val="en-US" w:eastAsia="zh-CN"/>
              </w:rPr>
              <w:t>10</w:t>
            </w:r>
            <w:r>
              <w:rPr>
                <w:rFonts w:ascii="宋体" w:hAnsi="宋体"/>
                <w:color w:val="000000"/>
                <w:szCs w:val="21"/>
              </w:rPr>
              <w:t>mm以内，机身直径</w:t>
            </w:r>
            <w:r>
              <w:rPr>
                <w:rFonts w:hint="eastAsia" w:ascii="宋体" w:hAnsi="宋体"/>
                <w:color w:val="000000"/>
                <w:szCs w:val="21"/>
                <w:lang w:eastAsia="zh-CN"/>
              </w:rPr>
              <w:t>≤</w:t>
            </w:r>
            <w:r>
              <w:rPr>
                <w:rFonts w:ascii="宋体" w:hAnsi="宋体"/>
                <w:color w:val="000000"/>
                <w:szCs w:val="21"/>
              </w:rPr>
              <w:t>20 mm</w:t>
            </w:r>
          </w:p>
        </w:tc>
      </w:tr>
      <w:tr w14:paraId="5509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4448795E">
            <w:pPr>
              <w:spacing w:before="78" w:beforeLines="25" w:after="78" w:afterLines="25" w:line="240" w:lineRule="exact"/>
              <w:jc w:val="center"/>
              <w:rPr>
                <w:rFonts w:ascii="宋体" w:hAnsi="宋体"/>
                <w:bCs/>
                <w:szCs w:val="21"/>
              </w:rPr>
            </w:pPr>
            <w:r>
              <w:rPr>
                <w:rFonts w:hint="eastAsia" w:ascii="宋体" w:hAnsi="宋体"/>
                <w:bCs/>
                <w:szCs w:val="21"/>
              </w:rPr>
              <w:t>15</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1F3B5058">
            <w:pPr>
              <w:autoSpaceDE w:val="0"/>
              <w:autoSpaceDN w:val="0"/>
              <w:spacing w:before="78" w:beforeLines="25" w:after="78" w:afterLines="25" w:line="240" w:lineRule="exact"/>
              <w:rPr>
                <w:rFonts w:ascii="宋体" w:hAnsi="宋体"/>
                <w:kern w:val="0"/>
                <w:szCs w:val="21"/>
              </w:rPr>
            </w:pPr>
            <w:r>
              <w:rPr>
                <w:rFonts w:hint="eastAsia" w:ascii="黑体" w:hAnsi="黑体" w:eastAsia="黑体" w:cs="黑体"/>
                <w:szCs w:val="21"/>
              </w:rPr>
              <w:t>品质保障</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619EFEE9">
            <w:pPr>
              <w:autoSpaceDE w:val="0"/>
              <w:autoSpaceDN w:val="0"/>
              <w:spacing w:before="78" w:beforeLines="25" w:after="78" w:afterLines="25" w:line="240" w:lineRule="exact"/>
              <w:rPr>
                <w:rFonts w:hint="eastAsia" w:ascii="宋体" w:hAnsi="宋体" w:eastAsia="宋体"/>
                <w:color w:val="000000"/>
                <w:szCs w:val="21"/>
                <w:lang w:eastAsia="zh-CN"/>
              </w:rPr>
            </w:pPr>
            <w:r>
              <w:rPr>
                <w:rFonts w:ascii="宋体" w:hAnsi="宋体"/>
                <w:color w:val="000000"/>
                <w:szCs w:val="21"/>
              </w:rPr>
              <w:t>▲</w:t>
            </w:r>
            <w:r>
              <w:rPr>
                <w:rFonts w:hint="eastAsia" w:ascii="宋体" w:hAnsi="宋体"/>
                <w:color w:val="000000"/>
                <w:szCs w:val="21"/>
                <w:lang w:eastAsia="zh-CN"/>
              </w:rPr>
              <w:t>主机与</w:t>
            </w:r>
            <w:r>
              <w:rPr>
                <w:rFonts w:ascii="宋体" w:hAnsi="宋体"/>
                <w:color w:val="000000"/>
                <w:szCs w:val="21"/>
              </w:rPr>
              <w:t>所配手机及配件都必须同品牌、同厂家注册</w:t>
            </w:r>
            <w:r>
              <w:rPr>
                <w:rFonts w:hint="eastAsia" w:ascii="宋体" w:hAnsi="宋体"/>
                <w:color w:val="000000"/>
                <w:szCs w:val="21"/>
                <w:lang w:eastAsia="zh-CN"/>
              </w:rPr>
              <w:t>，确保兼容性</w:t>
            </w:r>
          </w:p>
        </w:tc>
      </w:tr>
      <w:tr w14:paraId="5D36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202C8395">
            <w:pPr>
              <w:spacing w:before="78" w:beforeLines="25" w:after="78" w:afterLines="25" w:line="240" w:lineRule="exact"/>
              <w:jc w:val="center"/>
              <w:rPr>
                <w:rFonts w:hint="eastAsia" w:ascii="宋体" w:hAnsi="宋体"/>
                <w:bCs/>
                <w:szCs w:val="21"/>
              </w:rPr>
            </w:pPr>
            <w:r>
              <w:rPr>
                <w:rFonts w:hint="eastAsia" w:ascii="宋体" w:hAnsi="宋体"/>
                <w:bCs/>
                <w:szCs w:val="21"/>
              </w:rPr>
              <w:t>16</w:t>
            </w:r>
          </w:p>
        </w:tc>
        <w:tc>
          <w:tcPr>
            <w:tcW w:w="1817" w:type="dxa"/>
            <w:gridSpan w:val="2"/>
            <w:tcBorders>
              <w:top w:val="single" w:color="000000" w:sz="4" w:space="0"/>
              <w:left w:val="single" w:color="000000" w:sz="4" w:space="0"/>
              <w:bottom w:val="single" w:color="000000" w:sz="4" w:space="0"/>
              <w:right w:val="single" w:color="000000" w:sz="4" w:space="0"/>
            </w:tcBorders>
            <w:noWrap w:val="0"/>
            <w:vAlign w:val="center"/>
          </w:tcPr>
          <w:p w14:paraId="71737F2C">
            <w:pPr>
              <w:autoSpaceDE w:val="0"/>
              <w:autoSpaceDN w:val="0"/>
              <w:spacing w:before="78" w:beforeLines="25" w:after="78" w:afterLines="25" w:line="240" w:lineRule="exact"/>
              <w:rPr>
                <w:rFonts w:hint="default" w:ascii="黑体" w:hAnsi="黑体" w:eastAsia="黑体" w:cs="黑体"/>
                <w:szCs w:val="21"/>
                <w:lang w:val="en-US" w:eastAsia="zh-CN"/>
              </w:rPr>
            </w:pPr>
            <w:r>
              <w:rPr>
                <w:rFonts w:hint="eastAsia" w:ascii="黑体" w:hAnsi="黑体" w:eastAsia="黑体" w:cs="黑体"/>
                <w:szCs w:val="21"/>
                <w:lang w:val="en-US" w:eastAsia="zh-CN"/>
              </w:rPr>
              <w:t xml:space="preserve">质保与交付 </w:t>
            </w:r>
          </w:p>
        </w:tc>
        <w:tc>
          <w:tcPr>
            <w:tcW w:w="6984" w:type="dxa"/>
            <w:gridSpan w:val="6"/>
            <w:tcBorders>
              <w:top w:val="single" w:color="000000" w:sz="4" w:space="0"/>
              <w:left w:val="single" w:color="000000" w:sz="4" w:space="0"/>
              <w:bottom w:val="single" w:color="000000" w:sz="4" w:space="0"/>
              <w:right w:val="single" w:color="000000" w:sz="4" w:space="0"/>
            </w:tcBorders>
            <w:noWrap w:val="0"/>
            <w:vAlign w:val="center"/>
          </w:tcPr>
          <w:p w14:paraId="301CCD29">
            <w:pPr>
              <w:autoSpaceDE w:val="0"/>
              <w:autoSpaceDN w:val="0"/>
              <w:spacing w:before="78" w:beforeLines="25" w:after="78" w:afterLines="25" w:line="240" w:lineRule="exact"/>
              <w:rPr>
                <w:rFonts w:ascii="宋体" w:hAnsi="宋体"/>
                <w:color w:val="000000"/>
                <w:szCs w:val="21"/>
              </w:rPr>
            </w:pPr>
            <w:r>
              <w:rPr>
                <w:rFonts w:hint="eastAsia" w:ascii="宋体" w:hAnsi="宋体" w:eastAsia="宋体" w:cs="宋体"/>
                <w:color w:val="000000"/>
                <w:kern w:val="0"/>
                <w:sz w:val="21"/>
                <w:szCs w:val="21"/>
                <w:lang w:eastAsia="zh-CN"/>
              </w:rPr>
              <w:t>设备使用年限≥</w:t>
            </w:r>
            <w:r>
              <w:rPr>
                <w:rFonts w:hint="eastAsia" w:ascii="宋体" w:hAnsi="宋体" w:eastAsia="宋体" w:cs="宋体"/>
                <w:color w:val="000000"/>
                <w:kern w:val="0"/>
                <w:sz w:val="21"/>
                <w:szCs w:val="21"/>
                <w:lang w:val="en-US" w:eastAsia="zh-CN"/>
              </w:rPr>
              <w:t>10年，</w:t>
            </w:r>
            <w:r>
              <w:rPr>
                <w:rFonts w:hint="eastAsia" w:ascii="宋体" w:hAnsi="宋体" w:eastAsia="宋体" w:cs="宋体"/>
                <w:i w:val="0"/>
                <w:iCs w:val="0"/>
                <w:caps w:val="0"/>
                <w:color w:val="000000"/>
                <w:spacing w:val="0"/>
                <w:sz w:val="21"/>
                <w:szCs w:val="21"/>
                <w:shd w:val="clear" w:color="auto" w:fill="FFFFFF"/>
              </w:rPr>
              <w:t>生产日期距交付日期不超过</w:t>
            </w:r>
            <w:r>
              <w:rPr>
                <w:rFonts w:hint="eastAsia" w:ascii="宋体" w:hAnsi="宋体" w:eastAsia="宋体" w:cs="宋体"/>
                <w:i w:val="0"/>
                <w:iCs w:val="0"/>
                <w:caps w:val="0"/>
                <w:color w:val="000000"/>
                <w:spacing w:val="0"/>
                <w:sz w:val="21"/>
                <w:szCs w:val="21"/>
                <w:shd w:val="clear" w:color="auto" w:fill="FFFFFF"/>
                <w:lang w:val="en-US" w:eastAsia="zh-CN"/>
              </w:rPr>
              <w:t>6</w:t>
            </w:r>
            <w:r>
              <w:rPr>
                <w:rFonts w:hint="eastAsia" w:ascii="宋体" w:hAnsi="宋体" w:eastAsia="宋体" w:cs="宋体"/>
                <w:i w:val="0"/>
                <w:iCs w:val="0"/>
                <w:caps w:val="0"/>
                <w:color w:val="000000"/>
                <w:spacing w:val="0"/>
                <w:sz w:val="21"/>
                <w:szCs w:val="21"/>
                <w:shd w:val="clear" w:color="auto" w:fill="FFFFFF"/>
              </w:rPr>
              <w:t>个月</w:t>
            </w:r>
            <w:r>
              <w:rPr>
                <w:rFonts w:hint="eastAsia" w:ascii="宋体" w:hAnsi="宋体" w:eastAsia="宋体" w:cs="宋体"/>
                <w:i w:val="0"/>
                <w:iCs w:val="0"/>
                <w:caps w:val="0"/>
                <w:color w:val="000000"/>
                <w:spacing w:val="0"/>
                <w:sz w:val="21"/>
                <w:szCs w:val="21"/>
                <w:shd w:val="clear" w:color="auto" w:fill="FFFFFF"/>
                <w:lang w:eastAsia="zh-CN"/>
              </w:rPr>
              <w:t>，</w:t>
            </w:r>
            <w:r>
              <w:rPr>
                <w:rFonts w:hint="eastAsia" w:ascii="宋体" w:hAnsi="宋体" w:eastAsia="宋体" w:cs="宋体"/>
                <w:color w:val="000000"/>
                <w:kern w:val="0"/>
                <w:sz w:val="21"/>
                <w:szCs w:val="21"/>
                <w:lang w:val="en-US" w:eastAsia="zh-CN"/>
              </w:rPr>
              <w:t>保修期≥2年</w:t>
            </w:r>
          </w:p>
        </w:tc>
      </w:tr>
    </w:tbl>
    <w:p w14:paraId="4D556A2C">
      <w:pPr>
        <w:pStyle w:val="90"/>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color w:val="auto"/>
          <w:sz w:val="21"/>
          <w:szCs w:val="21"/>
          <w:highlight w:val="none"/>
        </w:rPr>
        <w:sectPr>
          <w:headerReference r:id="rId9" w:type="first"/>
          <w:headerReference r:id="rId8" w:type="default"/>
          <w:pgSz w:w="11906" w:h="16838"/>
          <w:pgMar w:top="1440" w:right="1740" w:bottom="1440" w:left="1740" w:header="851" w:footer="992" w:gutter="0"/>
          <w:pgNumType w:start="1"/>
          <w:cols w:space="720" w:num="1"/>
          <w:docGrid w:linePitch="312" w:charSpace="0"/>
        </w:sectPr>
      </w:pPr>
    </w:p>
    <w:p w14:paraId="42F4B0B4">
      <w:pPr>
        <w:pStyle w:val="9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三、报价要求</w:t>
      </w:r>
    </w:p>
    <w:p w14:paraId="51B72505">
      <w:pPr>
        <w:pStyle w:val="90"/>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报价</w:t>
      </w:r>
      <w:r>
        <w:rPr>
          <w:rFonts w:hint="eastAsia" w:asciiTheme="minorEastAsia" w:hAnsiTheme="minorEastAsia" w:eastAsiaTheme="minorEastAsia" w:cstheme="minorEastAsia"/>
          <w:color w:val="auto"/>
          <w:sz w:val="21"/>
          <w:szCs w:val="21"/>
          <w:highlight w:val="none"/>
        </w:rPr>
        <w:t>单位必须按要求完整填写相关附表，并签字盖章</w:t>
      </w:r>
    </w:p>
    <w:p w14:paraId="666A58C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该报价文件要求一正一副，封面应当注明项目名称、项目编号、供应商名称（加盖单位公章），电子文件1份，电子文档应为报价文件正本的扫描件（要求必须完整扫描正本内容），以U盘或光盘为介质（标明项目编号及供应商名称），不留密码，无病毒，不压缩。其内容应与供应商打印产生的纸质响应文件内容一致，如有不同，以纸质响应文件为准。密封递交。</w:t>
      </w:r>
    </w:p>
    <w:p w14:paraId="7F9A603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2、报价文件正本与副本可以单独密封包装，也可以所有询价文件密封包装在一个密封袋内。密封袋的封口处应粘贴处理。</w:t>
      </w:r>
    </w:p>
    <w:p w14:paraId="61DD8E4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3、密封外包装加盖供应商印章。</w:t>
      </w:r>
    </w:p>
    <w:p w14:paraId="260EF2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4、如果未按要求密封和标记，采购人对误投或提前启封概不负责。</w:t>
      </w:r>
    </w:p>
    <w:p w14:paraId="6CF69E1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5、★供应商必须根据采购项目的技术参数按顺序逐条响应，否则经专家小组讨论后可作作废处理。</w:t>
      </w:r>
    </w:p>
    <w:p w14:paraId="5787C8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6、招标文件中凡有“★”标识的内容条款为关键条款，投标供应商必须对此作出回答并完全满足这些要求不可以出现任何负偏离，对这些关键条款的任何负偏离将视为无效投标。</w:t>
      </w:r>
    </w:p>
    <w:p w14:paraId="7E5B9551">
      <w:pPr>
        <w:pStyle w:val="90"/>
        <w:rPr>
          <w:rFonts w:hint="eastAsia" w:asciiTheme="minorEastAsia" w:hAnsiTheme="minorEastAsia" w:eastAsiaTheme="minorEastAsia" w:cstheme="minorEastAsia"/>
          <w:color w:val="auto"/>
          <w:sz w:val="21"/>
          <w:szCs w:val="21"/>
          <w:highlight w:val="none"/>
        </w:rPr>
      </w:pPr>
    </w:p>
    <w:p w14:paraId="071ADAD4">
      <w:pPr>
        <w:pStyle w:val="90"/>
        <w:rPr>
          <w:rFonts w:hint="eastAsia" w:asciiTheme="minorEastAsia" w:hAnsiTheme="minorEastAsia" w:eastAsiaTheme="minorEastAsia" w:cstheme="minorEastAsia"/>
          <w:color w:val="auto"/>
          <w:sz w:val="21"/>
          <w:szCs w:val="21"/>
          <w:highlight w:val="none"/>
        </w:rPr>
      </w:pPr>
    </w:p>
    <w:p w14:paraId="78A74404">
      <w:pPr>
        <w:pStyle w:val="90"/>
        <w:rPr>
          <w:rFonts w:hint="eastAsia" w:asciiTheme="minorEastAsia" w:hAnsiTheme="minorEastAsia" w:eastAsiaTheme="minorEastAsia" w:cstheme="minorEastAsia"/>
          <w:color w:val="auto"/>
          <w:sz w:val="21"/>
          <w:szCs w:val="21"/>
          <w:highlight w:val="none"/>
        </w:rPr>
      </w:pPr>
    </w:p>
    <w:p w14:paraId="61006F90">
      <w:pPr>
        <w:pStyle w:val="90"/>
        <w:rPr>
          <w:rFonts w:hint="eastAsia" w:asciiTheme="minorEastAsia" w:hAnsiTheme="minorEastAsia" w:eastAsiaTheme="minorEastAsia" w:cstheme="minorEastAsia"/>
          <w:color w:val="auto"/>
          <w:sz w:val="21"/>
          <w:szCs w:val="21"/>
          <w:highlight w:val="none"/>
        </w:rPr>
      </w:pPr>
    </w:p>
    <w:p w14:paraId="2456B0B8">
      <w:pPr>
        <w:pStyle w:val="90"/>
        <w:rPr>
          <w:rFonts w:hint="eastAsia" w:asciiTheme="minorEastAsia" w:hAnsiTheme="minorEastAsia" w:eastAsiaTheme="minorEastAsia" w:cstheme="minorEastAsia"/>
          <w:color w:val="auto"/>
          <w:sz w:val="21"/>
          <w:szCs w:val="21"/>
          <w:highlight w:val="none"/>
        </w:rPr>
      </w:pPr>
    </w:p>
    <w:p w14:paraId="4CCF8904">
      <w:pPr>
        <w:pStyle w:val="90"/>
        <w:rPr>
          <w:rFonts w:hint="eastAsia" w:asciiTheme="minorEastAsia" w:hAnsiTheme="minorEastAsia" w:eastAsiaTheme="minorEastAsia" w:cstheme="minorEastAsia"/>
          <w:color w:val="auto"/>
          <w:sz w:val="21"/>
          <w:szCs w:val="21"/>
          <w:highlight w:val="none"/>
        </w:rPr>
      </w:pPr>
    </w:p>
    <w:p w14:paraId="1935D7B0">
      <w:pPr>
        <w:pStyle w:val="90"/>
        <w:rPr>
          <w:rFonts w:hint="eastAsia" w:asciiTheme="minorEastAsia" w:hAnsiTheme="minorEastAsia" w:eastAsiaTheme="minorEastAsia" w:cstheme="minorEastAsia"/>
          <w:color w:val="auto"/>
          <w:sz w:val="21"/>
          <w:szCs w:val="21"/>
          <w:highlight w:val="none"/>
        </w:rPr>
      </w:pPr>
    </w:p>
    <w:p w14:paraId="0614FF4F">
      <w:pPr>
        <w:pStyle w:val="3"/>
        <w:spacing w:before="120" w:after="120"/>
        <w:jc w:val="both"/>
        <w:rPr>
          <w:rFonts w:hint="eastAsia" w:asciiTheme="minorEastAsia" w:hAnsiTheme="minorEastAsia" w:eastAsiaTheme="minorEastAsia" w:cstheme="minorEastAsia"/>
          <w:color w:val="auto"/>
          <w:sz w:val="21"/>
          <w:szCs w:val="21"/>
          <w:highlight w:val="none"/>
        </w:rPr>
      </w:pPr>
    </w:p>
    <w:p w14:paraId="7871A423">
      <w:pPr>
        <w:rPr>
          <w:rFonts w:hint="eastAsia" w:asciiTheme="minorEastAsia" w:hAnsiTheme="minorEastAsia" w:eastAsiaTheme="minorEastAsia" w:cstheme="minorEastAsia"/>
          <w:color w:val="auto"/>
          <w:sz w:val="21"/>
          <w:szCs w:val="21"/>
          <w:highlight w:val="none"/>
        </w:rPr>
      </w:pPr>
    </w:p>
    <w:p w14:paraId="10F6539C">
      <w:pPr>
        <w:rPr>
          <w:rFonts w:hint="eastAsia" w:asciiTheme="minorEastAsia" w:hAnsiTheme="minorEastAsia" w:eastAsiaTheme="minorEastAsia" w:cstheme="minorEastAsia"/>
          <w:color w:val="auto"/>
          <w:sz w:val="21"/>
          <w:szCs w:val="21"/>
          <w:highlight w:val="none"/>
        </w:rPr>
      </w:pPr>
    </w:p>
    <w:p w14:paraId="246A05A0">
      <w:pPr>
        <w:rPr>
          <w:rFonts w:hint="eastAsia" w:asciiTheme="minorEastAsia" w:hAnsiTheme="minorEastAsia" w:eastAsiaTheme="minorEastAsia" w:cstheme="minorEastAsia"/>
          <w:color w:val="auto"/>
          <w:sz w:val="21"/>
          <w:szCs w:val="21"/>
          <w:highlight w:val="none"/>
        </w:rPr>
      </w:pPr>
    </w:p>
    <w:p w14:paraId="30FFC8F6">
      <w:pPr>
        <w:rPr>
          <w:rFonts w:hint="eastAsia" w:asciiTheme="minorEastAsia" w:hAnsiTheme="minorEastAsia" w:eastAsiaTheme="minorEastAsia" w:cstheme="minorEastAsia"/>
          <w:color w:val="auto"/>
          <w:sz w:val="21"/>
          <w:szCs w:val="21"/>
          <w:highlight w:val="none"/>
        </w:rPr>
      </w:pPr>
    </w:p>
    <w:p w14:paraId="4B76B8E2">
      <w:pPr>
        <w:rPr>
          <w:rFonts w:hint="eastAsia" w:asciiTheme="minorEastAsia" w:hAnsiTheme="minorEastAsia" w:eastAsiaTheme="minorEastAsia" w:cstheme="minorEastAsia"/>
          <w:color w:val="auto"/>
          <w:sz w:val="21"/>
          <w:szCs w:val="21"/>
          <w:highlight w:val="none"/>
        </w:rPr>
      </w:pPr>
    </w:p>
    <w:p w14:paraId="68979A0C">
      <w:pPr>
        <w:rPr>
          <w:rFonts w:hint="eastAsia" w:asciiTheme="minorEastAsia" w:hAnsiTheme="minorEastAsia" w:eastAsiaTheme="minorEastAsia" w:cstheme="minorEastAsia"/>
          <w:color w:val="auto"/>
          <w:sz w:val="21"/>
          <w:szCs w:val="21"/>
          <w:highlight w:val="none"/>
        </w:rPr>
      </w:pPr>
    </w:p>
    <w:p w14:paraId="477548CE">
      <w:pPr>
        <w:rPr>
          <w:rFonts w:hint="eastAsia" w:asciiTheme="minorEastAsia" w:hAnsiTheme="minorEastAsia" w:eastAsiaTheme="minorEastAsia" w:cstheme="minorEastAsia"/>
          <w:color w:val="auto"/>
          <w:sz w:val="21"/>
          <w:szCs w:val="21"/>
          <w:highlight w:val="none"/>
        </w:rPr>
      </w:pPr>
    </w:p>
    <w:p w14:paraId="2A93C001">
      <w:pPr>
        <w:rPr>
          <w:rFonts w:hint="eastAsia" w:asciiTheme="minorEastAsia" w:hAnsiTheme="minorEastAsia" w:eastAsiaTheme="minorEastAsia" w:cstheme="minorEastAsia"/>
          <w:color w:val="auto"/>
          <w:sz w:val="21"/>
          <w:szCs w:val="21"/>
          <w:highlight w:val="none"/>
        </w:rPr>
      </w:pPr>
    </w:p>
    <w:p w14:paraId="21FB6889">
      <w:pPr>
        <w:rPr>
          <w:rFonts w:hint="eastAsia" w:asciiTheme="minorEastAsia" w:hAnsiTheme="minorEastAsia" w:eastAsiaTheme="minorEastAsia" w:cstheme="minorEastAsia"/>
          <w:color w:val="auto"/>
          <w:sz w:val="21"/>
          <w:szCs w:val="21"/>
          <w:highlight w:val="none"/>
        </w:rPr>
      </w:pPr>
    </w:p>
    <w:p w14:paraId="2A270415">
      <w:pPr>
        <w:pStyle w:val="3"/>
        <w:spacing w:before="120" w:after="120"/>
        <w:jc w:val="both"/>
        <w:rPr>
          <w:rFonts w:hint="eastAsia" w:asciiTheme="minorEastAsia" w:hAnsiTheme="minorEastAsia" w:eastAsiaTheme="minorEastAsia" w:cstheme="minorEastAsia"/>
          <w:color w:val="auto"/>
          <w:sz w:val="32"/>
          <w:szCs w:val="32"/>
          <w:highlight w:val="none"/>
        </w:rPr>
      </w:pPr>
    </w:p>
    <w:p w14:paraId="0B48F0EA">
      <w:pPr>
        <w:rPr>
          <w:rFonts w:hint="eastAsia" w:asciiTheme="minorEastAsia" w:hAnsiTheme="minorEastAsia" w:eastAsiaTheme="minorEastAsia" w:cstheme="minorEastAsia"/>
          <w:color w:val="auto"/>
          <w:sz w:val="32"/>
          <w:szCs w:val="32"/>
          <w:highlight w:val="none"/>
        </w:rPr>
      </w:pPr>
    </w:p>
    <w:p w14:paraId="00072AC0">
      <w:pPr>
        <w:rPr>
          <w:rFonts w:hint="eastAsia" w:asciiTheme="minorEastAsia" w:hAnsiTheme="minorEastAsia" w:eastAsiaTheme="minorEastAsia" w:cstheme="minorEastAsia"/>
          <w:color w:val="auto"/>
          <w:sz w:val="32"/>
          <w:szCs w:val="32"/>
          <w:highlight w:val="none"/>
        </w:rPr>
      </w:pPr>
    </w:p>
    <w:p w14:paraId="35F26568">
      <w:pPr>
        <w:pStyle w:val="3"/>
        <w:spacing w:before="120" w:after="12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表1  报价函</w:t>
      </w:r>
    </w:p>
    <w:p w14:paraId="224CF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致：中山市古镇人民医院</w:t>
      </w:r>
    </w:p>
    <w:p w14:paraId="34F00E6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根据贵方的</w:t>
      </w:r>
      <w:r>
        <w:rPr>
          <w:rFonts w:hint="eastAsia" w:asciiTheme="minorEastAsia" w:hAnsiTheme="minorEastAsia" w:eastAsiaTheme="minorEastAsia" w:cstheme="minorEastAsia"/>
          <w:bCs/>
          <w:color w:val="auto"/>
          <w:kern w:val="28"/>
          <w:sz w:val="21"/>
          <w:szCs w:val="21"/>
          <w:highlight w:val="none"/>
          <w:lang w:eastAsia="zh-CN"/>
        </w:rPr>
        <w:t>中山市古镇人民医院牙科微动力系统项目</w:t>
      </w:r>
      <w:r>
        <w:rPr>
          <w:rFonts w:hint="eastAsia" w:asciiTheme="minorEastAsia" w:hAnsiTheme="minorEastAsia" w:eastAsiaTheme="minorEastAsia" w:cstheme="minorEastAsia"/>
          <w:bCs/>
          <w:color w:val="auto"/>
          <w:kern w:val="28"/>
          <w:sz w:val="21"/>
          <w:szCs w:val="21"/>
          <w:highlight w:val="none"/>
        </w:rPr>
        <w:t>进行</w:t>
      </w:r>
      <w:r>
        <w:rPr>
          <w:rFonts w:hint="eastAsia" w:asciiTheme="minorEastAsia" w:hAnsiTheme="minorEastAsia" w:eastAsiaTheme="minorEastAsia" w:cstheme="minorEastAsia"/>
          <w:bCs/>
          <w:color w:val="auto"/>
          <w:sz w:val="21"/>
          <w:szCs w:val="21"/>
          <w:highlight w:val="none"/>
        </w:rPr>
        <w:t>采购</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val="en-US" w:eastAsia="zh-CN"/>
        </w:rPr>
        <w:t>报</w:t>
      </w:r>
      <w:r>
        <w:rPr>
          <w:rFonts w:hint="eastAsia" w:asciiTheme="minorEastAsia" w:hAnsiTheme="minorEastAsia" w:eastAsiaTheme="minorEastAsia" w:cstheme="minorEastAsia"/>
          <w:color w:val="auto"/>
          <w:sz w:val="21"/>
          <w:szCs w:val="21"/>
          <w:highlight w:val="none"/>
        </w:rPr>
        <w:t xml:space="preserve">价邀请函，签字代表  </w:t>
      </w:r>
      <w:r>
        <w:rPr>
          <w:rFonts w:hint="eastAsia" w:asciiTheme="minorEastAsia" w:hAnsiTheme="minorEastAsia" w:eastAsiaTheme="minorEastAsia" w:cstheme="minorEastAsia"/>
          <w:color w:val="auto"/>
          <w:sz w:val="21"/>
          <w:szCs w:val="21"/>
          <w:highlight w:val="none"/>
          <w:u w:val="single"/>
        </w:rPr>
        <w:t xml:space="preserve">       （姓名、职务）        </w:t>
      </w:r>
      <w:r>
        <w:rPr>
          <w:rFonts w:hint="eastAsia" w:asciiTheme="minorEastAsia" w:hAnsiTheme="minorEastAsia" w:eastAsiaTheme="minorEastAsia" w:cstheme="minorEastAsia"/>
          <w:color w:val="auto"/>
          <w:sz w:val="21"/>
          <w:szCs w:val="21"/>
          <w:highlight w:val="none"/>
        </w:rPr>
        <w:t xml:space="preserve"> 代表报价人</w:t>
      </w:r>
      <w:r>
        <w:rPr>
          <w:rFonts w:hint="eastAsia" w:asciiTheme="minorEastAsia" w:hAnsiTheme="minorEastAsia" w:eastAsiaTheme="minorEastAsia" w:cstheme="minorEastAsia"/>
          <w:color w:val="auto"/>
          <w:sz w:val="21"/>
          <w:szCs w:val="21"/>
          <w:highlight w:val="none"/>
          <w:u w:val="single"/>
        </w:rPr>
        <w:t xml:space="preserve">    （报价单位名称）       </w:t>
      </w:r>
      <w:r>
        <w:rPr>
          <w:rFonts w:hint="eastAsia" w:asciiTheme="minorEastAsia" w:hAnsiTheme="minorEastAsia" w:eastAsiaTheme="minorEastAsia" w:cstheme="minorEastAsia"/>
          <w:color w:val="auto"/>
          <w:sz w:val="21"/>
          <w:szCs w:val="21"/>
          <w:highlight w:val="none"/>
        </w:rPr>
        <w:t>参加报价，并提交报价文件。</w:t>
      </w:r>
    </w:p>
    <w:p w14:paraId="1AA9D474">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据此函，本人宣布同意如下：</w:t>
      </w:r>
    </w:p>
    <w:p w14:paraId="455E8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6"/>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所附“报价一览表”规定的应提供和交付的货物、服务和工程报价</w:t>
      </w:r>
      <w:r>
        <w:rPr>
          <w:rFonts w:hint="eastAsia" w:asciiTheme="minorEastAsia" w:hAnsiTheme="minorEastAsia" w:eastAsiaTheme="minorEastAsia" w:cstheme="minorEastAsia"/>
          <w:b w:val="0"/>
          <w:bCs w:val="0"/>
          <w:color w:val="auto"/>
          <w:sz w:val="21"/>
          <w:szCs w:val="21"/>
          <w:highlight w:val="none"/>
          <w:lang w:val="en-US" w:eastAsia="zh-CN"/>
        </w:rPr>
        <w:t>总价为：</w:t>
      </w:r>
    </w:p>
    <w:p w14:paraId="16D0F071">
      <w:pPr>
        <w:keepNext w:val="0"/>
        <w:keepLines w:val="0"/>
        <w:pageBreakBefore w:val="0"/>
        <w:widowControl/>
        <w:kinsoku/>
        <w:wordWrap/>
        <w:overflowPunct/>
        <w:topLinePunct w:val="0"/>
        <w:autoSpaceDE/>
        <w:autoSpaceDN/>
        <w:bidi w:val="0"/>
        <w:adjustRightInd/>
        <w:snapToGrid/>
        <w:spacing w:before="120" w:beforeLines="50" w:line="360" w:lineRule="auto"/>
        <w:ind w:left="42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（大写），</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sz w:val="21"/>
          <w:szCs w:val="21"/>
          <w:highlight w:val="none"/>
        </w:rPr>
        <w:t>小写）。</w:t>
      </w:r>
    </w:p>
    <w:p w14:paraId="59AC43C3">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642B5055">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报价人代表姓名、职务（印刷体）：</w:t>
      </w:r>
    </w:p>
    <w:p w14:paraId="2A80B341">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报价人名称：（加盖公章）</w:t>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p>
    <w:p w14:paraId="158BB6E1">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法定代表人签字（或其委托的全权代表人）：                    </w:t>
      </w:r>
    </w:p>
    <w:p w14:paraId="1B76E80F">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注：法定代表人委托全权代表人，需附法定代表人授权书。</w:t>
      </w:r>
    </w:p>
    <w:p w14:paraId="6F93B9F6">
      <w:pPr>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w:t>
      </w:r>
    </w:p>
    <w:p w14:paraId="2A4C1C44">
      <w:pPr>
        <w:spacing w:line="360" w:lineRule="auto"/>
        <w:rPr>
          <w:rFonts w:hint="eastAsia" w:asciiTheme="minorEastAsia" w:hAnsiTheme="minorEastAsia" w:eastAsiaTheme="minorEastAsia" w:cstheme="minorEastAsia"/>
          <w:color w:val="auto"/>
          <w:sz w:val="21"/>
          <w:szCs w:val="21"/>
          <w:highlight w:val="none"/>
        </w:rPr>
      </w:pPr>
    </w:p>
    <w:p w14:paraId="2ACD9D9B">
      <w:pPr>
        <w:spacing w:line="360" w:lineRule="auto"/>
        <w:rPr>
          <w:rFonts w:hint="eastAsia" w:asciiTheme="minorEastAsia" w:hAnsiTheme="minorEastAsia" w:eastAsiaTheme="minorEastAsia" w:cstheme="minorEastAsia"/>
          <w:color w:val="auto"/>
          <w:sz w:val="21"/>
          <w:szCs w:val="21"/>
          <w:highlight w:val="none"/>
        </w:rPr>
      </w:pPr>
    </w:p>
    <w:p w14:paraId="2A365831">
      <w:pPr>
        <w:spacing w:line="360" w:lineRule="auto"/>
        <w:ind w:firstLine="6510" w:firstLineChars="3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年   月    日</w:t>
      </w:r>
    </w:p>
    <w:p w14:paraId="4D43EC81">
      <w:pPr>
        <w:spacing w:line="360" w:lineRule="auto"/>
        <w:rPr>
          <w:rFonts w:hint="eastAsia" w:asciiTheme="minorEastAsia" w:hAnsiTheme="minorEastAsia" w:eastAsiaTheme="minorEastAsia" w:cstheme="minorEastAsia"/>
          <w:color w:val="auto"/>
          <w:sz w:val="21"/>
          <w:szCs w:val="21"/>
          <w:highlight w:val="none"/>
        </w:rPr>
      </w:pPr>
    </w:p>
    <w:p w14:paraId="078DF4AF">
      <w:pPr>
        <w:spacing w:line="360" w:lineRule="auto"/>
        <w:rPr>
          <w:rFonts w:hint="eastAsia" w:asciiTheme="minorEastAsia" w:hAnsiTheme="minorEastAsia" w:eastAsiaTheme="minorEastAsia" w:cstheme="minorEastAsia"/>
          <w:color w:val="auto"/>
          <w:sz w:val="21"/>
          <w:szCs w:val="21"/>
          <w:highlight w:val="none"/>
        </w:rPr>
      </w:pPr>
    </w:p>
    <w:p w14:paraId="628B8223">
      <w:pPr>
        <w:spacing w:line="360" w:lineRule="auto"/>
        <w:rPr>
          <w:rFonts w:hint="eastAsia" w:asciiTheme="minorEastAsia" w:hAnsiTheme="minorEastAsia" w:eastAsiaTheme="minorEastAsia" w:cstheme="minorEastAsia"/>
          <w:color w:val="auto"/>
          <w:sz w:val="21"/>
          <w:szCs w:val="21"/>
          <w:highlight w:val="none"/>
        </w:rPr>
      </w:pPr>
    </w:p>
    <w:p w14:paraId="49584560">
      <w:pPr>
        <w:spacing w:line="360" w:lineRule="auto"/>
        <w:rPr>
          <w:rFonts w:hint="eastAsia" w:asciiTheme="minorEastAsia" w:hAnsiTheme="minorEastAsia" w:eastAsiaTheme="minorEastAsia" w:cstheme="minorEastAsia"/>
          <w:color w:val="auto"/>
          <w:sz w:val="21"/>
          <w:szCs w:val="21"/>
          <w:highlight w:val="none"/>
        </w:rPr>
      </w:pPr>
    </w:p>
    <w:p w14:paraId="4B53F332">
      <w:pPr>
        <w:spacing w:line="360" w:lineRule="auto"/>
        <w:rPr>
          <w:rFonts w:hint="eastAsia" w:asciiTheme="minorEastAsia" w:hAnsiTheme="minorEastAsia" w:eastAsiaTheme="minorEastAsia" w:cstheme="minorEastAsia"/>
          <w:color w:val="auto"/>
          <w:sz w:val="21"/>
          <w:szCs w:val="21"/>
          <w:highlight w:val="none"/>
        </w:rPr>
      </w:pPr>
    </w:p>
    <w:p w14:paraId="3B17107E">
      <w:pPr>
        <w:spacing w:line="360" w:lineRule="auto"/>
        <w:rPr>
          <w:rFonts w:hint="eastAsia" w:asciiTheme="minorEastAsia" w:hAnsiTheme="minorEastAsia" w:eastAsiaTheme="minorEastAsia" w:cstheme="minorEastAsia"/>
          <w:color w:val="auto"/>
          <w:sz w:val="21"/>
          <w:szCs w:val="21"/>
          <w:highlight w:val="none"/>
        </w:rPr>
      </w:pPr>
    </w:p>
    <w:p w14:paraId="23E1D66B">
      <w:pPr>
        <w:spacing w:line="360" w:lineRule="auto"/>
        <w:rPr>
          <w:rFonts w:hint="eastAsia" w:asciiTheme="minorEastAsia" w:hAnsiTheme="minorEastAsia" w:eastAsiaTheme="minorEastAsia" w:cstheme="minorEastAsia"/>
          <w:color w:val="auto"/>
          <w:sz w:val="21"/>
          <w:szCs w:val="21"/>
          <w:highlight w:val="none"/>
        </w:rPr>
      </w:pPr>
    </w:p>
    <w:p w14:paraId="6B8711D4">
      <w:pPr>
        <w:spacing w:line="360" w:lineRule="auto"/>
        <w:rPr>
          <w:rFonts w:hint="eastAsia" w:asciiTheme="minorEastAsia" w:hAnsiTheme="minorEastAsia" w:eastAsiaTheme="minorEastAsia" w:cstheme="minorEastAsia"/>
          <w:color w:val="auto"/>
          <w:sz w:val="21"/>
          <w:szCs w:val="21"/>
          <w:highlight w:val="none"/>
        </w:rPr>
      </w:pPr>
    </w:p>
    <w:p w14:paraId="1EE3156A">
      <w:pPr>
        <w:spacing w:line="360" w:lineRule="auto"/>
        <w:rPr>
          <w:rFonts w:hint="eastAsia" w:asciiTheme="minorEastAsia" w:hAnsiTheme="minorEastAsia" w:eastAsiaTheme="minorEastAsia" w:cstheme="minorEastAsia"/>
          <w:color w:val="auto"/>
          <w:sz w:val="21"/>
          <w:szCs w:val="21"/>
          <w:highlight w:val="none"/>
        </w:rPr>
      </w:pPr>
    </w:p>
    <w:p w14:paraId="17DC0AF6">
      <w:pPr>
        <w:spacing w:line="360" w:lineRule="auto"/>
        <w:rPr>
          <w:rFonts w:hint="eastAsia" w:asciiTheme="minorEastAsia" w:hAnsiTheme="minorEastAsia" w:eastAsiaTheme="minorEastAsia" w:cstheme="minorEastAsia"/>
          <w:color w:val="auto"/>
          <w:sz w:val="21"/>
          <w:szCs w:val="21"/>
          <w:highlight w:val="none"/>
        </w:rPr>
      </w:pPr>
    </w:p>
    <w:p w14:paraId="53E873CE">
      <w:pPr>
        <w:spacing w:line="360" w:lineRule="auto"/>
        <w:rPr>
          <w:rFonts w:hint="eastAsia" w:asciiTheme="minorEastAsia" w:hAnsiTheme="minorEastAsia" w:eastAsiaTheme="minorEastAsia" w:cstheme="minorEastAsia"/>
          <w:color w:val="auto"/>
          <w:sz w:val="21"/>
          <w:szCs w:val="21"/>
          <w:highlight w:val="none"/>
        </w:rPr>
      </w:pPr>
    </w:p>
    <w:p w14:paraId="54AC05CC">
      <w:pPr>
        <w:spacing w:line="360" w:lineRule="auto"/>
        <w:rPr>
          <w:rFonts w:hint="eastAsia" w:asciiTheme="minorEastAsia" w:hAnsiTheme="minorEastAsia" w:eastAsiaTheme="minorEastAsia" w:cstheme="minorEastAsia"/>
          <w:color w:val="auto"/>
          <w:sz w:val="21"/>
          <w:szCs w:val="21"/>
          <w:highlight w:val="none"/>
        </w:rPr>
      </w:pPr>
    </w:p>
    <w:p w14:paraId="38009892">
      <w:pPr>
        <w:pStyle w:val="3"/>
        <w:spacing w:before="120" w:after="120"/>
        <w:jc w:val="both"/>
        <w:rPr>
          <w:rFonts w:hint="eastAsia" w:asciiTheme="minorEastAsia" w:hAnsiTheme="minorEastAsia" w:eastAsiaTheme="minorEastAsia" w:cstheme="minorEastAsia"/>
          <w:color w:val="auto"/>
          <w:sz w:val="21"/>
          <w:szCs w:val="21"/>
          <w:highlight w:val="none"/>
        </w:rPr>
      </w:pPr>
    </w:p>
    <w:p w14:paraId="4DF0AE44">
      <w:pPr>
        <w:pStyle w:val="5"/>
        <w:rPr>
          <w:rFonts w:hint="eastAsia" w:asciiTheme="minorEastAsia" w:hAnsiTheme="minorEastAsia" w:eastAsiaTheme="minorEastAsia" w:cstheme="minorEastAsia"/>
          <w:color w:val="auto"/>
          <w:sz w:val="21"/>
          <w:szCs w:val="21"/>
          <w:highlight w:val="none"/>
        </w:rPr>
      </w:pPr>
    </w:p>
    <w:p w14:paraId="5B2F99FA">
      <w:pPr>
        <w:pStyle w:val="5"/>
        <w:rPr>
          <w:rFonts w:hint="eastAsia" w:asciiTheme="minorEastAsia" w:hAnsiTheme="minorEastAsia" w:eastAsiaTheme="minorEastAsia" w:cstheme="minorEastAsia"/>
          <w:color w:val="auto"/>
          <w:sz w:val="21"/>
          <w:szCs w:val="21"/>
          <w:highlight w:val="none"/>
        </w:rPr>
      </w:pPr>
    </w:p>
    <w:p w14:paraId="69ECBA59">
      <w:pPr>
        <w:pStyle w:val="5"/>
        <w:ind w:left="0" w:leftChars="0" w:firstLine="0" w:firstLineChars="0"/>
        <w:rPr>
          <w:rFonts w:hint="eastAsia" w:asciiTheme="minorEastAsia" w:hAnsiTheme="minorEastAsia" w:eastAsiaTheme="minorEastAsia" w:cstheme="minorEastAsia"/>
          <w:color w:val="auto"/>
          <w:sz w:val="21"/>
          <w:szCs w:val="21"/>
          <w:highlight w:val="none"/>
        </w:rPr>
      </w:pPr>
    </w:p>
    <w:p w14:paraId="42E11C24">
      <w:pPr>
        <w:pStyle w:val="5"/>
        <w:rPr>
          <w:rFonts w:hint="eastAsia" w:asciiTheme="minorEastAsia" w:hAnsiTheme="minorEastAsia" w:eastAsiaTheme="minorEastAsia" w:cstheme="minorEastAsia"/>
          <w:color w:val="auto"/>
          <w:sz w:val="21"/>
          <w:szCs w:val="21"/>
          <w:highlight w:val="none"/>
        </w:rPr>
      </w:pPr>
    </w:p>
    <w:p w14:paraId="1712D9DA">
      <w:pPr>
        <w:jc w:val="center"/>
        <w:outlineLvl w:val="1"/>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 xml:space="preserve">表2  </w:t>
      </w:r>
      <w:bookmarkStart w:id="4" w:name="_Toc479950108"/>
      <w:r>
        <w:rPr>
          <w:rFonts w:hint="eastAsia" w:asciiTheme="minorEastAsia" w:hAnsiTheme="minorEastAsia" w:eastAsiaTheme="minorEastAsia" w:cstheme="minorEastAsia"/>
          <w:b/>
          <w:bCs/>
          <w:color w:val="auto"/>
          <w:sz w:val="32"/>
          <w:szCs w:val="32"/>
          <w:highlight w:val="none"/>
        </w:rPr>
        <w:t>法定代表人授权委托书</w:t>
      </w:r>
      <w:bookmarkEnd w:id="4"/>
    </w:p>
    <w:p w14:paraId="3021D82C">
      <w:pPr>
        <w:rPr>
          <w:rFonts w:hint="eastAsia" w:asciiTheme="minorEastAsia" w:hAnsiTheme="minorEastAsia" w:eastAsiaTheme="minorEastAsia" w:cstheme="minorEastAsia"/>
          <w:color w:val="auto"/>
          <w:sz w:val="21"/>
          <w:szCs w:val="21"/>
          <w:highlight w:val="none"/>
        </w:rPr>
      </w:pPr>
    </w:p>
    <w:p w14:paraId="5DA74CD0">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w:t>
      </w: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color w:val="auto"/>
          <w:sz w:val="21"/>
          <w:szCs w:val="21"/>
          <w:highlight w:val="none"/>
        </w:rPr>
        <w:t>：</w:t>
      </w:r>
    </w:p>
    <w:p w14:paraId="50C5AFA1">
      <w:pPr>
        <w:spacing w:line="360" w:lineRule="auto"/>
        <w:rPr>
          <w:rFonts w:hint="eastAsia" w:asciiTheme="minorEastAsia" w:hAnsiTheme="minorEastAsia" w:eastAsiaTheme="minorEastAsia" w:cstheme="minorEastAsia"/>
          <w:color w:val="auto"/>
          <w:sz w:val="21"/>
          <w:szCs w:val="21"/>
          <w:highlight w:val="none"/>
        </w:rPr>
      </w:pPr>
    </w:p>
    <w:p w14:paraId="6109F69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兹授权以下同志（见身份证复印件），为我方参与（</w:t>
      </w:r>
      <w:r>
        <w:rPr>
          <w:rFonts w:hint="eastAsia" w:asciiTheme="minorEastAsia" w:hAnsiTheme="minorEastAsia" w:eastAsiaTheme="minorEastAsia" w:cstheme="minorEastAsia"/>
          <w:color w:val="auto"/>
          <w:sz w:val="21"/>
          <w:szCs w:val="21"/>
          <w:highlight w:val="none"/>
          <w:u w:val="single"/>
        </w:rPr>
        <w:t>项目名称）</w:t>
      </w:r>
      <w:r>
        <w:rPr>
          <w:rFonts w:hint="eastAsia" w:asciiTheme="minorEastAsia" w:hAnsiTheme="minorEastAsia" w:eastAsiaTheme="minorEastAsia" w:cstheme="minorEastAsia"/>
          <w:color w:val="auto"/>
          <w:sz w:val="21"/>
          <w:szCs w:val="21"/>
          <w:highlight w:val="none"/>
        </w:rPr>
        <w:t>采购项目事务代理人，其权限是：</w:t>
      </w:r>
      <w:r>
        <w:rPr>
          <w:rFonts w:hint="eastAsia" w:asciiTheme="minorEastAsia" w:hAnsiTheme="minorEastAsia" w:eastAsiaTheme="minorEastAsia" w:cstheme="minorEastAsia"/>
          <w:color w:val="auto"/>
          <w:sz w:val="21"/>
          <w:szCs w:val="21"/>
          <w:highlight w:val="none"/>
          <w:u w:val="single"/>
        </w:rPr>
        <w:t xml:space="preserve">   全权代表本公司参与上述采购项目的采购工作，负责提供与签署确认一切文书资料，以及向贵方递交的任何补充承诺 。</w:t>
      </w:r>
    </w:p>
    <w:p w14:paraId="2B295E4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74FB6D9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授权单位：                            （盖章）     法定代表人：              （签名或盖私章）</w:t>
      </w:r>
    </w:p>
    <w:p w14:paraId="6104634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有效期限：至        年       月      日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签发日期：</w:t>
      </w:r>
    </w:p>
    <w:p w14:paraId="64866F5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33E6FC9C">
      <w:pPr>
        <w:keepNext w:val="0"/>
        <w:keepLines w:val="0"/>
        <w:pageBreakBefore w:val="0"/>
        <w:widowControl/>
        <w:kinsoku/>
        <w:wordWrap/>
        <w:overflowPunct/>
        <w:topLinePunct w:val="0"/>
        <w:autoSpaceDE/>
        <w:autoSpaceDN/>
        <w:bidi w:val="0"/>
        <w:adjustRightInd/>
        <w:snapToGrid/>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附：代理人姓名：         性别：      年龄：      身份证号码：</w:t>
      </w:r>
    </w:p>
    <w:p w14:paraId="73061D23">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p>
    <w:p w14:paraId="1DC0D585">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有效通讯电子邮箱：</w:t>
      </w:r>
    </w:p>
    <w:p w14:paraId="0FDE9842">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营业执照号码：                         </w:t>
      </w:r>
    </w:p>
    <w:p w14:paraId="0C73AF8B">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经济性质：</w:t>
      </w:r>
    </w:p>
    <w:p w14:paraId="651276E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说明：1.法定代表人为企业事业单位、国家机关、社会团体的主要行政负责人。</w:t>
      </w:r>
    </w:p>
    <w:p w14:paraId="3C92006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2.内容必须填写真实、清楚、涂改无效，不得转让、买卖。</w:t>
      </w:r>
    </w:p>
    <w:p w14:paraId="520A4866">
      <w:pPr>
        <w:keepNext w:val="0"/>
        <w:keepLines w:val="0"/>
        <w:pageBreakBefore w:val="0"/>
        <w:widowControl/>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3.将此证明书提交对方作为合同附件</w:t>
      </w:r>
      <w:r>
        <w:rPr>
          <w:rFonts w:hint="eastAsia" w:asciiTheme="minorEastAsia" w:hAnsiTheme="minorEastAsia" w:eastAsiaTheme="minorEastAsia" w:cstheme="minorEastAsia"/>
          <w:b/>
          <w:color w:val="auto"/>
          <w:sz w:val="21"/>
          <w:szCs w:val="21"/>
          <w:highlight w:val="none"/>
        </w:rPr>
        <w:t>。</w:t>
      </w:r>
    </w:p>
    <w:p w14:paraId="6C53C280">
      <w:pPr>
        <w:keepNext w:val="0"/>
        <w:keepLines w:val="0"/>
        <w:pageBreakBefore w:val="0"/>
        <w:widowControl/>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4.授权权限：全权代表本公司参与上述采购项目的投标，负责提供与签署确认一切文书资料，以及向贵方递交的任何补充承诺。</w:t>
      </w:r>
    </w:p>
    <w:p w14:paraId="2EFEA551">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5.有效期限：与本公司响应文件中标注的投标有效期相同，自本单位盖公章之日起生效。</w:t>
      </w:r>
    </w:p>
    <w:p w14:paraId="1E4AF7FC">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6.投标签字代表为法定代表人，则本表不适用。</w:t>
      </w:r>
    </w:p>
    <w:p w14:paraId="738F306F">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7.身份证复印件（或扫描件）必须清晰可见。</w:t>
      </w:r>
    </w:p>
    <w:p w14:paraId="053449EC">
      <w:pPr>
        <w:spacing w:line="460" w:lineRule="exact"/>
        <w:rPr>
          <w:rFonts w:hint="eastAsia" w:asciiTheme="minorEastAsia" w:hAnsiTheme="minorEastAsia" w:eastAsiaTheme="minorEastAsia" w:cstheme="minorEastAsia"/>
          <w:b/>
          <w:color w:val="auto"/>
          <w:sz w:val="21"/>
          <w:szCs w:val="21"/>
          <w:highlight w:val="none"/>
        </w:rPr>
      </w:pPr>
    </w:p>
    <w:p w14:paraId="493E707E">
      <w:pPr>
        <w:spacing w:line="460" w:lineRule="exac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2879725</wp:posOffset>
                </wp:positionH>
                <wp:positionV relativeFrom="paragraph">
                  <wp:posOffset>14605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5B93626">
                            <w:pPr>
                              <w:jc w:val="center"/>
                              <w:rPr>
                                <w:rFonts w:hAnsi="宋体"/>
                                <w:szCs w:val="21"/>
                              </w:rPr>
                            </w:pPr>
                          </w:p>
                          <w:p w14:paraId="294B8B3C">
                            <w:pPr>
                              <w:jc w:val="center"/>
                              <w:rPr>
                                <w:rFonts w:hAnsi="宋体"/>
                                <w:szCs w:val="21"/>
                              </w:rPr>
                            </w:pPr>
                          </w:p>
                          <w:p w14:paraId="09B73807">
                            <w:pPr>
                              <w:jc w:val="center"/>
                              <w:rPr>
                                <w:rFonts w:hAnsi="宋体"/>
                                <w:szCs w:val="21"/>
                              </w:rPr>
                            </w:pPr>
                          </w:p>
                          <w:p w14:paraId="10CAFB9E">
                            <w:pPr>
                              <w:jc w:val="center"/>
                              <w:rPr>
                                <w:szCs w:val="21"/>
                              </w:rPr>
                            </w:pPr>
                            <w:r>
                              <w:rPr>
                                <w:rFonts w:hint="eastAsia" w:hAnsi="宋体"/>
                                <w:szCs w:val="21"/>
                              </w:rPr>
                              <w:t>被授权代表身份证反面复印件</w:t>
                            </w:r>
                          </w:p>
                        </w:txbxContent>
                      </wps:txbx>
                      <wps:bodyPr upright="1"/>
                    </wps:wsp>
                  </a:graphicData>
                </a:graphic>
              </wp:anchor>
            </w:drawing>
          </mc:Choice>
          <mc:Fallback>
            <w:pict>
              <v:shape id="_x0000_s1026" o:spid="_x0000_s1026" o:spt="176" type="#_x0000_t176" style="position:absolute;left:0pt;margin-left:226.75pt;margin-top:1.15pt;height:124.75pt;width:183.75pt;z-index:251660288;mso-width-relative:page;mso-height-relative:page;" fillcolor="#FFFFFF" filled="t" stroked="t" coordsize="21600,21600" o:gfxdata="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jinZnWAAAACQEAAA8AAAAAAAAAAQAgAAAAIgAAAGRycy9kb3ducmV2LnhtbFBLAQIUABQAAAAI&#10;AIdO4kAstwzbKAIAAFAEAAAOAAAAAAAAAAEAIAAAACUBAABkcnMvZTJvRG9jLnhtbFBLBQYAAAAA&#10;BgAGAFkBAAC/BQAAAAA=&#10;">
                <v:fill on="t" focussize="0,0"/>
                <v:stroke color="#000000" joinstyle="miter"/>
                <v:imagedata o:title=""/>
                <o:lock v:ext="edit" aspectratio="f"/>
                <v:textbox>
                  <w:txbxContent>
                    <w:p w14:paraId="45B93626">
                      <w:pPr>
                        <w:jc w:val="center"/>
                        <w:rPr>
                          <w:rFonts w:hAnsi="宋体"/>
                          <w:szCs w:val="21"/>
                        </w:rPr>
                      </w:pPr>
                    </w:p>
                    <w:p w14:paraId="294B8B3C">
                      <w:pPr>
                        <w:jc w:val="center"/>
                        <w:rPr>
                          <w:rFonts w:hAnsi="宋体"/>
                          <w:szCs w:val="21"/>
                        </w:rPr>
                      </w:pPr>
                    </w:p>
                    <w:p w14:paraId="09B73807">
                      <w:pPr>
                        <w:jc w:val="center"/>
                        <w:rPr>
                          <w:rFonts w:hAnsi="宋体"/>
                          <w:szCs w:val="21"/>
                        </w:rPr>
                      </w:pPr>
                    </w:p>
                    <w:p w14:paraId="10CAFB9E">
                      <w:pPr>
                        <w:jc w:val="center"/>
                        <w:rPr>
                          <w:szCs w:val="21"/>
                        </w:rPr>
                      </w:pPr>
                      <w:r>
                        <w:rPr>
                          <w:rFonts w:hint="eastAsia" w:hAnsi="宋体"/>
                          <w:szCs w:val="21"/>
                        </w:rPr>
                        <w:t>被授权代表身份证反面复印件</w:t>
                      </w:r>
                    </w:p>
                  </w:txbxContent>
                </v:textbox>
              </v:shape>
            </w:pict>
          </mc:Fallback>
        </mc:AlternateContent>
      </w: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59264" behindDoc="0" locked="0" layoutInCell="1" allowOverlap="1">
                <wp:simplePos x="0" y="0"/>
                <wp:positionH relativeFrom="column">
                  <wp:posOffset>-226060</wp:posOffset>
                </wp:positionH>
                <wp:positionV relativeFrom="paragraph">
                  <wp:posOffset>28575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E318DF8">
                            <w:pPr>
                              <w:jc w:val="center"/>
                              <w:rPr>
                                <w:rFonts w:hint="eastAsia" w:hAnsi="宋体"/>
                                <w:szCs w:val="21"/>
                              </w:rPr>
                            </w:pPr>
                          </w:p>
                          <w:p w14:paraId="2D2D86B7">
                            <w:pPr>
                              <w:jc w:val="center"/>
                              <w:rPr>
                                <w:rFonts w:hint="eastAsia" w:hAnsi="宋体"/>
                                <w:szCs w:val="21"/>
                              </w:rPr>
                            </w:pPr>
                          </w:p>
                          <w:p w14:paraId="10D28D4E">
                            <w:pPr>
                              <w:jc w:val="center"/>
                              <w:rPr>
                                <w:rFonts w:hint="eastAsia" w:hAnsi="宋体"/>
                                <w:szCs w:val="21"/>
                              </w:rPr>
                            </w:pPr>
                          </w:p>
                          <w:p w14:paraId="31C9A1BB">
                            <w:pPr>
                              <w:jc w:val="center"/>
                              <w:rPr>
                                <w:szCs w:val="21"/>
                              </w:rPr>
                            </w:pPr>
                            <w:r>
                              <w:rPr>
                                <w:rFonts w:hint="eastAsia" w:hAnsi="宋体"/>
                                <w:szCs w:val="21"/>
                              </w:rPr>
                              <w:t>被授权代表身份证正面复印件</w:t>
                            </w:r>
                          </w:p>
                          <w:p w14:paraId="71946850">
                            <w:pPr>
                              <w:jc w:val="both"/>
                              <w:rPr>
                                <w:szCs w:val="21"/>
                              </w:rPr>
                            </w:pPr>
                          </w:p>
                        </w:txbxContent>
                      </wps:txbx>
                      <wps:bodyPr upright="1"/>
                    </wps:wsp>
                  </a:graphicData>
                </a:graphic>
              </wp:anchor>
            </w:drawing>
          </mc:Choice>
          <mc:Fallback>
            <w:pict>
              <v:shape id="_x0000_s1026" o:spid="_x0000_s1026" o:spt="176" type="#_x0000_t176" style="position:absolute;left:0pt;margin-left:-17.8pt;margin-top:2.25pt;height:124.75pt;width:183.75pt;z-index:251659264;mso-width-relative:page;mso-height-relative:page;" fillcolor="#FFFFFF" filled="t" stroked="t" coordsize="21600,21600" o:gfxdata="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fHla/ZAAAACQEAAA8AAAAAAAAAAQAgAAAAIgAAAGRycy9kb3ducmV2LnhtbFBLAQIUABQA&#10;AAAIAIdO4kBEIqQvKAIAAFAEAAAOAAAAAAAAAAEAIAAAACgBAABkcnMvZTJvRG9jLnhtbFBLBQYA&#10;AAAABgAGAFkBAADCBQAAAAA=&#10;">
                <v:fill on="t" focussize="0,0"/>
                <v:stroke color="#000000" joinstyle="miter"/>
                <v:imagedata o:title=""/>
                <o:lock v:ext="edit" aspectratio="f"/>
                <v:textbox>
                  <w:txbxContent>
                    <w:p w14:paraId="2E318DF8">
                      <w:pPr>
                        <w:jc w:val="center"/>
                        <w:rPr>
                          <w:rFonts w:hint="eastAsia" w:hAnsi="宋体"/>
                          <w:szCs w:val="21"/>
                        </w:rPr>
                      </w:pPr>
                    </w:p>
                    <w:p w14:paraId="2D2D86B7">
                      <w:pPr>
                        <w:jc w:val="center"/>
                        <w:rPr>
                          <w:rFonts w:hint="eastAsia" w:hAnsi="宋体"/>
                          <w:szCs w:val="21"/>
                        </w:rPr>
                      </w:pPr>
                    </w:p>
                    <w:p w14:paraId="10D28D4E">
                      <w:pPr>
                        <w:jc w:val="center"/>
                        <w:rPr>
                          <w:rFonts w:hint="eastAsia" w:hAnsi="宋体"/>
                          <w:szCs w:val="21"/>
                        </w:rPr>
                      </w:pPr>
                    </w:p>
                    <w:p w14:paraId="31C9A1BB">
                      <w:pPr>
                        <w:jc w:val="center"/>
                        <w:rPr>
                          <w:szCs w:val="21"/>
                        </w:rPr>
                      </w:pPr>
                      <w:r>
                        <w:rPr>
                          <w:rFonts w:hint="eastAsia" w:hAnsi="宋体"/>
                          <w:szCs w:val="21"/>
                        </w:rPr>
                        <w:t>被授权代表身份证正面复印件</w:t>
                      </w:r>
                    </w:p>
                    <w:p w14:paraId="71946850">
                      <w:pPr>
                        <w:jc w:val="both"/>
                        <w:rPr>
                          <w:szCs w:val="21"/>
                        </w:rPr>
                      </w:pPr>
                    </w:p>
                  </w:txbxContent>
                </v:textbox>
              </v:shape>
            </w:pict>
          </mc:Fallback>
        </mc:AlternateContent>
      </w:r>
    </w:p>
    <w:p w14:paraId="06F26BB7">
      <w:pPr>
        <w:pStyle w:val="5"/>
        <w:spacing w:line="480" w:lineRule="auto"/>
        <w:rPr>
          <w:rFonts w:hint="eastAsia" w:asciiTheme="minorEastAsia" w:hAnsiTheme="minorEastAsia" w:eastAsiaTheme="minorEastAsia" w:cstheme="minorEastAsia"/>
          <w:b/>
          <w:color w:val="auto"/>
          <w:sz w:val="21"/>
          <w:szCs w:val="21"/>
          <w:highlight w:val="none"/>
        </w:rPr>
      </w:pPr>
    </w:p>
    <w:p w14:paraId="659EE647">
      <w:pPr>
        <w:pStyle w:val="5"/>
        <w:spacing w:line="480" w:lineRule="auto"/>
        <w:rPr>
          <w:rFonts w:hint="eastAsia" w:asciiTheme="minorEastAsia" w:hAnsiTheme="minorEastAsia" w:eastAsiaTheme="minorEastAsia" w:cstheme="minorEastAsia"/>
          <w:b/>
          <w:color w:val="auto"/>
          <w:sz w:val="21"/>
          <w:szCs w:val="21"/>
          <w:highlight w:val="none"/>
        </w:rPr>
      </w:pPr>
    </w:p>
    <w:p w14:paraId="1898D993">
      <w:pPr>
        <w:jc w:val="center"/>
        <w:rPr>
          <w:rFonts w:hint="eastAsia" w:asciiTheme="minorEastAsia" w:hAnsiTheme="minorEastAsia" w:eastAsiaTheme="minorEastAsia" w:cstheme="minorEastAsia"/>
          <w:color w:val="auto"/>
          <w:sz w:val="21"/>
          <w:szCs w:val="21"/>
          <w:highlight w:val="none"/>
        </w:rPr>
      </w:pPr>
    </w:p>
    <w:p w14:paraId="3958B6B9">
      <w:pPr>
        <w:pStyle w:val="5"/>
        <w:spacing w:line="480" w:lineRule="auto"/>
        <w:jc w:val="center"/>
        <w:rPr>
          <w:rFonts w:hint="eastAsia" w:asciiTheme="minorEastAsia" w:hAnsiTheme="minorEastAsia" w:eastAsiaTheme="minorEastAsia" w:cstheme="minorEastAsia"/>
          <w:b/>
          <w:color w:val="auto"/>
          <w:sz w:val="21"/>
          <w:szCs w:val="21"/>
          <w:highlight w:val="none"/>
        </w:rPr>
      </w:pPr>
    </w:p>
    <w:p w14:paraId="252F120F">
      <w:pPr>
        <w:pStyle w:val="5"/>
        <w:ind w:left="0"/>
        <w:jc w:val="both"/>
        <w:rPr>
          <w:rFonts w:hint="eastAsia" w:asciiTheme="minorEastAsia" w:hAnsiTheme="minorEastAsia" w:eastAsiaTheme="minorEastAsia" w:cstheme="minorEastAsia"/>
          <w:b/>
          <w:color w:val="auto"/>
          <w:sz w:val="21"/>
          <w:szCs w:val="21"/>
          <w:highlight w:val="none"/>
        </w:rPr>
      </w:pPr>
    </w:p>
    <w:p w14:paraId="18F4F9C7">
      <w:pPr>
        <w:pStyle w:val="5"/>
        <w:ind w:left="0" w:firstLine="1476" w:firstLineChars="700"/>
        <w:jc w:val="both"/>
        <w:rPr>
          <w:rFonts w:hint="eastAsia" w:asciiTheme="minorEastAsia" w:hAnsiTheme="minorEastAsia" w:eastAsiaTheme="minorEastAsia" w:cstheme="minorEastAsia"/>
          <w:b/>
          <w:color w:val="auto"/>
          <w:sz w:val="21"/>
          <w:szCs w:val="21"/>
          <w:highlight w:val="none"/>
        </w:rPr>
      </w:pPr>
    </w:p>
    <w:p w14:paraId="30A95382">
      <w:pPr>
        <w:jc w:val="center"/>
        <w:outlineLvl w:val="1"/>
        <w:rPr>
          <w:rFonts w:hint="eastAsia" w:asciiTheme="minorEastAsia" w:hAnsiTheme="minorEastAsia" w:eastAsiaTheme="minorEastAsia" w:cstheme="minorEastAsia"/>
          <w:b/>
          <w:color w:val="auto"/>
          <w:sz w:val="21"/>
          <w:szCs w:val="21"/>
          <w:highlight w:val="none"/>
        </w:rPr>
      </w:pPr>
    </w:p>
    <w:p w14:paraId="716473C8">
      <w:pPr>
        <w:jc w:val="center"/>
        <w:outlineLvl w:val="1"/>
        <w:rPr>
          <w:rFonts w:hint="eastAsia" w:asciiTheme="minorEastAsia" w:hAnsiTheme="minorEastAsia" w:eastAsiaTheme="minorEastAsia" w:cstheme="minorEastAsia"/>
          <w:b/>
          <w:color w:val="auto"/>
          <w:sz w:val="21"/>
          <w:szCs w:val="21"/>
          <w:highlight w:val="none"/>
        </w:rPr>
      </w:pPr>
    </w:p>
    <w:p w14:paraId="113CCE4C">
      <w:pPr>
        <w:jc w:val="center"/>
        <w:outlineLvl w:val="1"/>
        <w:rPr>
          <w:rFonts w:hint="eastAsia" w:asciiTheme="minorEastAsia" w:hAnsiTheme="minorEastAsia" w:eastAsiaTheme="minorEastAsia" w:cstheme="minorEastAsia"/>
          <w:b/>
          <w:color w:val="auto"/>
          <w:sz w:val="21"/>
          <w:szCs w:val="21"/>
          <w:highlight w:val="none"/>
        </w:rPr>
      </w:pPr>
    </w:p>
    <w:p w14:paraId="1E0E9059">
      <w:pPr>
        <w:jc w:val="center"/>
        <w:outlineLvl w:val="1"/>
        <w:rPr>
          <w:rFonts w:hint="eastAsia" w:asciiTheme="minorEastAsia" w:hAnsiTheme="minorEastAsia" w:eastAsiaTheme="minorEastAsia" w:cstheme="minorEastAsia"/>
          <w:b/>
          <w:bCs w:val="0"/>
          <w:color w:val="auto"/>
          <w:sz w:val="32"/>
          <w:szCs w:val="32"/>
          <w:highlight w:val="none"/>
        </w:rPr>
      </w:pPr>
      <w:r>
        <w:rPr>
          <w:rFonts w:hint="eastAsia" w:asciiTheme="minorEastAsia" w:hAnsiTheme="minorEastAsia" w:eastAsiaTheme="minorEastAsia" w:cstheme="minorEastAsia"/>
          <w:b/>
          <w:bCs w:val="0"/>
          <w:color w:val="auto"/>
          <w:sz w:val="32"/>
          <w:szCs w:val="32"/>
          <w:highlight w:val="none"/>
        </w:rPr>
        <w:t xml:space="preserve">表3    </w:t>
      </w:r>
      <w:bookmarkStart w:id="5" w:name="_Toc479950109"/>
      <w:r>
        <w:rPr>
          <w:rFonts w:hint="eastAsia" w:asciiTheme="minorEastAsia" w:hAnsiTheme="minorEastAsia" w:eastAsiaTheme="minorEastAsia" w:cstheme="minorEastAsia"/>
          <w:b/>
          <w:bCs w:val="0"/>
          <w:color w:val="auto"/>
          <w:sz w:val="32"/>
          <w:szCs w:val="32"/>
          <w:highlight w:val="none"/>
        </w:rPr>
        <w:t>法定代表人证明书</w:t>
      </w:r>
      <w:bookmarkEnd w:id="5"/>
    </w:p>
    <w:p w14:paraId="50DEA5CA">
      <w:pPr>
        <w:pStyle w:val="5"/>
        <w:spacing w:line="360" w:lineRule="auto"/>
        <w:rPr>
          <w:rFonts w:hint="eastAsia" w:asciiTheme="minorEastAsia" w:hAnsiTheme="minorEastAsia" w:eastAsiaTheme="minorEastAsia" w:cstheme="minorEastAsia"/>
          <w:bCs/>
          <w:color w:val="auto"/>
          <w:sz w:val="21"/>
          <w:szCs w:val="21"/>
          <w:highlight w:val="none"/>
          <w:u w:val="single"/>
        </w:rPr>
      </w:pPr>
    </w:p>
    <w:p w14:paraId="4ECCA36F">
      <w:pPr>
        <w:spacing w:line="46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w:t>
      </w: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color w:val="auto"/>
          <w:sz w:val="21"/>
          <w:szCs w:val="21"/>
          <w:highlight w:val="none"/>
        </w:rPr>
        <w:t>：</w:t>
      </w:r>
    </w:p>
    <w:p w14:paraId="2329B1A7">
      <w:pPr>
        <w:spacing w:line="460" w:lineRule="exact"/>
        <w:rPr>
          <w:rFonts w:hint="eastAsia" w:asciiTheme="minorEastAsia" w:hAnsiTheme="minorEastAsia" w:eastAsiaTheme="minorEastAsia" w:cstheme="minorEastAsia"/>
          <w:color w:val="auto"/>
          <w:sz w:val="21"/>
          <w:szCs w:val="21"/>
          <w:highlight w:val="none"/>
        </w:rPr>
      </w:pPr>
    </w:p>
    <w:p w14:paraId="319EB854">
      <w:pPr>
        <w:spacing w:line="46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同志，现任我单位</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职务，为法定代表人，特此证明。</w:t>
      </w:r>
    </w:p>
    <w:p w14:paraId="7DE57096">
      <w:pPr>
        <w:spacing w:line="460" w:lineRule="exact"/>
        <w:ind w:firstLine="210" w:firstLineChars="100"/>
        <w:rPr>
          <w:rFonts w:hint="eastAsia" w:asciiTheme="minorEastAsia" w:hAnsiTheme="minorEastAsia" w:eastAsiaTheme="minorEastAsia" w:cstheme="minorEastAsia"/>
          <w:color w:val="auto"/>
          <w:sz w:val="21"/>
          <w:szCs w:val="21"/>
          <w:highlight w:val="none"/>
        </w:rPr>
      </w:pPr>
    </w:p>
    <w:p w14:paraId="2D4F7124">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签发日期：                         单位：               （盖章）</w:t>
      </w:r>
    </w:p>
    <w:p w14:paraId="0F4D5F04">
      <w:pPr>
        <w:spacing w:line="460" w:lineRule="exact"/>
        <w:ind w:firstLine="210" w:firstLineChars="100"/>
        <w:rPr>
          <w:rFonts w:hint="eastAsia" w:asciiTheme="minorEastAsia" w:hAnsiTheme="minorEastAsia" w:eastAsiaTheme="minorEastAsia" w:cstheme="minorEastAsia"/>
          <w:color w:val="auto"/>
          <w:sz w:val="21"/>
          <w:szCs w:val="21"/>
          <w:highlight w:val="none"/>
        </w:rPr>
      </w:pPr>
    </w:p>
    <w:p w14:paraId="7E9AFDB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附：代表人姓名：          性别：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 xml:space="preserve">年龄：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 xml:space="preserve"> 身份证号码：</w:t>
      </w:r>
    </w:p>
    <w:p w14:paraId="31A4EF2C">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p>
    <w:p w14:paraId="4833DF1F">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有效通讯电子邮箱：</w:t>
      </w:r>
    </w:p>
    <w:p w14:paraId="00C0B066">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营业执照号码：                       </w:t>
      </w:r>
    </w:p>
    <w:p w14:paraId="1EFBB95D">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经济性质：</w:t>
      </w:r>
    </w:p>
    <w:p w14:paraId="69D505D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w:t>
      </w:r>
    </w:p>
    <w:p w14:paraId="56A70B5C">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1.法定代表人为企业事业单位、国家机关、社会团体的主要行政负责人。</w:t>
      </w:r>
    </w:p>
    <w:p w14:paraId="09B08433">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2.内容必须填写真实、清楚、涂改无效，不得转让、买卖。</w:t>
      </w:r>
    </w:p>
    <w:p w14:paraId="27E10F78">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3.将此证明书提交对方作为合同附件。</w:t>
      </w:r>
    </w:p>
    <w:p w14:paraId="76CDBB0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4.身份证复印件（或扫描件）必须清晰可见。</w:t>
      </w:r>
    </w:p>
    <w:p w14:paraId="68EF357E">
      <w:pPr>
        <w:spacing w:line="460" w:lineRule="exact"/>
        <w:rPr>
          <w:rFonts w:hint="eastAsia" w:asciiTheme="minorEastAsia" w:hAnsiTheme="minorEastAsia" w:eastAsiaTheme="minorEastAsia" w:cstheme="minorEastAsia"/>
          <w:b/>
          <w:color w:val="auto"/>
          <w:sz w:val="21"/>
          <w:szCs w:val="21"/>
          <w:highlight w:val="none"/>
        </w:rPr>
      </w:pPr>
    </w:p>
    <w:p w14:paraId="633D46F9">
      <w:pPr>
        <w:spacing w:line="460" w:lineRule="exac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3255010</wp:posOffset>
                </wp:positionH>
                <wp:positionV relativeFrom="paragraph">
                  <wp:posOffset>210185</wp:posOffset>
                </wp:positionV>
                <wp:extent cx="2288540" cy="1634490"/>
                <wp:effectExtent l="5080" t="4445" r="11430" b="18415"/>
                <wp:wrapNone/>
                <wp:docPr id="5" name="流程图: 可选过程 5"/>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5765992">
                            <w:pPr>
                              <w:rPr>
                                <w:rFonts w:hAnsi="宋体"/>
                                <w:szCs w:val="21"/>
                              </w:rPr>
                            </w:pPr>
                          </w:p>
                          <w:p w14:paraId="32BC91D5">
                            <w:pPr>
                              <w:rPr>
                                <w:rFonts w:hAnsi="宋体"/>
                                <w:szCs w:val="21"/>
                              </w:rPr>
                            </w:pPr>
                          </w:p>
                          <w:p w14:paraId="5C40E3A9">
                            <w:pPr>
                              <w:rPr>
                                <w:rFonts w:hAnsi="宋体"/>
                                <w:szCs w:val="21"/>
                              </w:rPr>
                            </w:pPr>
                          </w:p>
                          <w:p w14:paraId="221B3B32">
                            <w:pPr>
                              <w:jc w:val="center"/>
                            </w:pPr>
                            <w:r>
                              <w:rPr>
                                <w:rFonts w:hint="eastAsia" w:hAnsi="宋体"/>
                                <w:szCs w:val="21"/>
                              </w:rPr>
                              <w:t>法定代表人身份证反面复印件</w:t>
                            </w:r>
                          </w:p>
                        </w:txbxContent>
                      </wps:txbx>
                      <wps:bodyPr upright="1"/>
                    </wps:wsp>
                  </a:graphicData>
                </a:graphic>
              </wp:anchor>
            </w:drawing>
          </mc:Choice>
          <mc:Fallback>
            <w:pict>
              <v:shape id="_x0000_s1026" o:spid="_x0000_s1026" o:spt="176" type="#_x0000_t176" style="position:absolute;left:0pt;margin-left:256.3pt;margin-top:16.55pt;height:128.7pt;width:180.2pt;z-index:251662336;mso-width-relative:page;mso-height-relative:page;" fillcolor="#FFFFFF" filled="t" stroked="t" coordsize="21600,21600" o:gfxdata="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jbuSjZAAAACgEAAA8AAAAAAAAAAQAgAAAAIgAAAGRycy9kb3ducmV2LnhtbFBLAQIU&#10;ABQAAAAIAIdO4kCTw2aNKwIAAFAEAAAOAAAAAAAAAAEAIAAAACgBAABkcnMvZTJvRG9jLnhtbFBL&#10;BQYAAAAABgAGAFkBAADFBQAAAAA=&#10;">
                <v:fill on="t" focussize="0,0"/>
                <v:stroke color="#000000" joinstyle="miter"/>
                <v:imagedata o:title=""/>
                <o:lock v:ext="edit" aspectratio="f"/>
                <v:textbox>
                  <w:txbxContent>
                    <w:p w14:paraId="05765992">
                      <w:pPr>
                        <w:rPr>
                          <w:rFonts w:hAnsi="宋体"/>
                          <w:szCs w:val="21"/>
                        </w:rPr>
                      </w:pPr>
                    </w:p>
                    <w:p w14:paraId="32BC91D5">
                      <w:pPr>
                        <w:rPr>
                          <w:rFonts w:hAnsi="宋体"/>
                          <w:szCs w:val="21"/>
                        </w:rPr>
                      </w:pPr>
                    </w:p>
                    <w:p w14:paraId="5C40E3A9">
                      <w:pPr>
                        <w:rPr>
                          <w:rFonts w:hAnsi="宋体"/>
                          <w:szCs w:val="21"/>
                        </w:rPr>
                      </w:pPr>
                    </w:p>
                    <w:p w14:paraId="221B3B32">
                      <w:pPr>
                        <w:jc w:val="center"/>
                      </w:pPr>
                      <w:r>
                        <w:rPr>
                          <w:rFonts w:hint="eastAsia" w:hAnsi="宋体"/>
                          <w:szCs w:val="21"/>
                        </w:rPr>
                        <w:t>法定代表人身份证反面复印件</w:t>
                      </w:r>
                    </w:p>
                  </w:txbxContent>
                </v:textbox>
              </v:shape>
            </w:pict>
          </mc:Fallback>
        </mc:AlternateContent>
      </w: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73660</wp:posOffset>
                </wp:positionH>
                <wp:positionV relativeFrom="paragraph">
                  <wp:posOffset>210185</wp:posOffset>
                </wp:positionV>
                <wp:extent cx="2288540" cy="1634490"/>
                <wp:effectExtent l="5080" t="4445" r="11430" b="18415"/>
                <wp:wrapNone/>
                <wp:docPr id="4" name="流程图: 可选过程 4"/>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BD2A30F">
                            <w:pPr>
                              <w:rPr>
                                <w:rFonts w:hAnsi="宋体"/>
                                <w:szCs w:val="21"/>
                              </w:rPr>
                            </w:pPr>
                          </w:p>
                          <w:p w14:paraId="5F4A9EBF">
                            <w:pPr>
                              <w:rPr>
                                <w:rFonts w:hAnsi="宋体"/>
                                <w:szCs w:val="21"/>
                              </w:rPr>
                            </w:pPr>
                          </w:p>
                          <w:p w14:paraId="2EED6B2D">
                            <w:pPr>
                              <w:rPr>
                                <w:rFonts w:hAnsi="宋体"/>
                                <w:szCs w:val="21"/>
                              </w:rPr>
                            </w:pPr>
                          </w:p>
                          <w:p w14:paraId="670EE3A5">
                            <w:pPr>
                              <w:jc w:val="center"/>
                            </w:pPr>
                            <w:r>
                              <w:rPr>
                                <w:rFonts w:hint="eastAsia" w:hAnsi="宋体"/>
                                <w:szCs w:val="21"/>
                              </w:rPr>
                              <w:t>法定代表人身份证正面复印件</w:t>
                            </w:r>
                          </w:p>
                        </w:txbxContent>
                      </wps:txbx>
                      <wps:bodyPr upright="1"/>
                    </wps:wsp>
                  </a:graphicData>
                </a:graphic>
              </wp:anchor>
            </w:drawing>
          </mc:Choice>
          <mc:Fallback>
            <w:pict>
              <v:shape id="_x0000_s1026" o:spid="_x0000_s1026" o:spt="176" type="#_x0000_t176" style="position:absolute;left:0pt;margin-left:5.8pt;margin-top:16.55pt;height:128.7pt;width:180.2pt;z-index:251661312;mso-width-relative:page;mso-height-relative:page;" fillcolor="#FFFFFF" filled="t" stroked="t" coordsize="21600,21600" o:gfxdata="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wPgidcAAAAJAQAADwAAAAAAAAABACAAAAAiAAAAZHJzL2Rvd25yZXYueG1sUEsBAhQA&#10;FAAAAAgAh07iQPG7cWcsAgAAUAQAAA4AAAAAAAAAAQAgAAAAJgEAAGRycy9lMm9Eb2MueG1sUEsF&#10;BgAAAAAGAAYAWQEAAMQFAAAAAA==&#10;">
                <v:fill on="t" focussize="0,0"/>
                <v:stroke color="#000000" joinstyle="miter"/>
                <v:imagedata o:title=""/>
                <o:lock v:ext="edit" aspectratio="f"/>
                <v:textbox>
                  <w:txbxContent>
                    <w:p w14:paraId="5BD2A30F">
                      <w:pPr>
                        <w:rPr>
                          <w:rFonts w:hAnsi="宋体"/>
                          <w:szCs w:val="21"/>
                        </w:rPr>
                      </w:pPr>
                    </w:p>
                    <w:p w14:paraId="5F4A9EBF">
                      <w:pPr>
                        <w:rPr>
                          <w:rFonts w:hAnsi="宋体"/>
                          <w:szCs w:val="21"/>
                        </w:rPr>
                      </w:pPr>
                    </w:p>
                    <w:p w14:paraId="2EED6B2D">
                      <w:pPr>
                        <w:rPr>
                          <w:rFonts w:hAnsi="宋体"/>
                          <w:szCs w:val="21"/>
                        </w:rPr>
                      </w:pPr>
                    </w:p>
                    <w:p w14:paraId="670EE3A5">
                      <w:pPr>
                        <w:jc w:val="center"/>
                      </w:pPr>
                      <w:r>
                        <w:rPr>
                          <w:rFonts w:hint="eastAsia" w:hAnsi="宋体"/>
                          <w:szCs w:val="21"/>
                        </w:rPr>
                        <w:t>法定代表人身份证正面复印件</w:t>
                      </w:r>
                    </w:p>
                  </w:txbxContent>
                </v:textbox>
              </v:shape>
            </w:pict>
          </mc:Fallback>
        </mc:AlternateContent>
      </w:r>
    </w:p>
    <w:p w14:paraId="3346A7D6">
      <w:pPr>
        <w:spacing w:line="460" w:lineRule="exact"/>
        <w:rPr>
          <w:rFonts w:hint="eastAsia" w:asciiTheme="minorEastAsia" w:hAnsiTheme="minorEastAsia" w:eastAsiaTheme="minorEastAsia" w:cstheme="minorEastAsia"/>
          <w:b/>
          <w:color w:val="auto"/>
          <w:sz w:val="21"/>
          <w:szCs w:val="21"/>
          <w:highlight w:val="none"/>
        </w:rPr>
      </w:pPr>
    </w:p>
    <w:p w14:paraId="3ED58DEC">
      <w:pPr>
        <w:spacing w:line="460" w:lineRule="exact"/>
        <w:rPr>
          <w:rFonts w:hint="eastAsia" w:asciiTheme="minorEastAsia" w:hAnsiTheme="minorEastAsia" w:eastAsiaTheme="minorEastAsia" w:cstheme="minorEastAsia"/>
          <w:b/>
          <w:color w:val="auto"/>
          <w:sz w:val="21"/>
          <w:szCs w:val="21"/>
          <w:highlight w:val="none"/>
        </w:rPr>
      </w:pPr>
    </w:p>
    <w:p w14:paraId="7210EF6F">
      <w:pPr>
        <w:spacing w:line="460" w:lineRule="exact"/>
        <w:rPr>
          <w:rFonts w:hint="eastAsia" w:asciiTheme="minorEastAsia" w:hAnsiTheme="minorEastAsia" w:eastAsiaTheme="minorEastAsia" w:cstheme="minorEastAsia"/>
          <w:b/>
          <w:color w:val="auto"/>
          <w:sz w:val="21"/>
          <w:szCs w:val="21"/>
          <w:highlight w:val="none"/>
        </w:rPr>
      </w:pPr>
    </w:p>
    <w:p w14:paraId="483DE09E">
      <w:pPr>
        <w:spacing w:line="460" w:lineRule="exact"/>
        <w:rPr>
          <w:rFonts w:hint="eastAsia" w:asciiTheme="minorEastAsia" w:hAnsiTheme="minorEastAsia" w:eastAsiaTheme="minorEastAsia" w:cstheme="minorEastAsia"/>
          <w:b/>
          <w:color w:val="auto"/>
          <w:sz w:val="21"/>
          <w:szCs w:val="21"/>
          <w:highlight w:val="none"/>
        </w:rPr>
      </w:pPr>
    </w:p>
    <w:p w14:paraId="5329C951">
      <w:pPr>
        <w:spacing w:line="460" w:lineRule="exact"/>
        <w:rPr>
          <w:rFonts w:hint="eastAsia" w:asciiTheme="minorEastAsia" w:hAnsiTheme="minorEastAsia" w:eastAsiaTheme="minorEastAsia" w:cstheme="minorEastAsia"/>
          <w:b/>
          <w:color w:val="auto"/>
          <w:sz w:val="21"/>
          <w:szCs w:val="21"/>
          <w:highlight w:val="none"/>
        </w:rPr>
      </w:pPr>
    </w:p>
    <w:p w14:paraId="50962AEB">
      <w:pPr>
        <w:spacing w:line="360" w:lineRule="auto"/>
        <w:ind w:firstLine="644" w:firstLineChars="307"/>
        <w:rPr>
          <w:rFonts w:hint="eastAsia" w:asciiTheme="minorEastAsia" w:hAnsiTheme="minorEastAsia" w:eastAsiaTheme="minorEastAsia" w:cstheme="minorEastAsia"/>
          <w:color w:val="auto"/>
          <w:sz w:val="21"/>
          <w:szCs w:val="21"/>
          <w:highlight w:val="none"/>
        </w:rPr>
      </w:pPr>
    </w:p>
    <w:p w14:paraId="47204481">
      <w:pPr>
        <w:pStyle w:val="3"/>
        <w:spacing w:before="120" w:after="120"/>
        <w:jc w:val="both"/>
        <w:rPr>
          <w:rFonts w:hint="eastAsia" w:asciiTheme="minorEastAsia" w:hAnsiTheme="minorEastAsia" w:eastAsiaTheme="minorEastAsia" w:cstheme="minorEastAsia"/>
          <w:bCs/>
          <w:color w:val="auto"/>
          <w:sz w:val="21"/>
          <w:szCs w:val="21"/>
          <w:highlight w:val="none"/>
        </w:rPr>
      </w:pPr>
    </w:p>
    <w:p w14:paraId="5887C9F8">
      <w:pPr>
        <w:rPr>
          <w:rFonts w:hint="eastAsia" w:asciiTheme="minorEastAsia" w:hAnsiTheme="minorEastAsia" w:eastAsiaTheme="minorEastAsia" w:cstheme="minorEastAsia"/>
          <w:bCs/>
          <w:color w:val="auto"/>
          <w:sz w:val="21"/>
          <w:szCs w:val="21"/>
          <w:highlight w:val="none"/>
        </w:rPr>
      </w:pPr>
    </w:p>
    <w:p w14:paraId="4CB79176">
      <w:pPr>
        <w:rPr>
          <w:rFonts w:hint="eastAsia" w:asciiTheme="minorEastAsia" w:hAnsiTheme="minorEastAsia" w:eastAsiaTheme="minorEastAsia" w:cstheme="minorEastAsia"/>
          <w:bCs/>
          <w:color w:val="auto"/>
          <w:sz w:val="21"/>
          <w:szCs w:val="21"/>
          <w:highlight w:val="none"/>
        </w:rPr>
      </w:pPr>
    </w:p>
    <w:p w14:paraId="164291FB">
      <w:pPr>
        <w:pStyle w:val="3"/>
        <w:spacing w:before="120" w:after="12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表4   分项报价一览表</w:t>
      </w:r>
    </w:p>
    <w:p w14:paraId="5F052EA6">
      <w:pPr>
        <w:spacing w:before="120" w:beforeLines="50" w:after="120" w:afterLines="50" w:line="360" w:lineRule="auto"/>
        <w:ind w:firstLine="53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项目名称：                                    金额单位：元（人民币）</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94"/>
        <w:gridCol w:w="2672"/>
        <w:gridCol w:w="1850"/>
        <w:gridCol w:w="1588"/>
        <w:gridCol w:w="2378"/>
      </w:tblGrid>
      <w:tr w14:paraId="5A7F5E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5" w:hRule="atLeast"/>
          <w:jc w:val="center"/>
        </w:trPr>
        <w:tc>
          <w:tcPr>
            <w:tcW w:w="894" w:type="dxa"/>
            <w:tcBorders>
              <w:top w:val="double" w:color="auto" w:sz="4" w:space="0"/>
              <w:bottom w:val="single" w:color="auto" w:sz="6" w:space="0"/>
            </w:tcBorders>
            <w:shd w:val="clear" w:color="auto" w:fill="D9D9D9"/>
            <w:noWrap w:val="0"/>
            <w:vAlign w:val="center"/>
          </w:tcPr>
          <w:p w14:paraId="20260D7A">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2672" w:type="dxa"/>
            <w:tcBorders>
              <w:top w:val="double" w:color="auto" w:sz="4" w:space="0"/>
              <w:bottom w:val="single" w:color="auto" w:sz="6" w:space="0"/>
            </w:tcBorders>
            <w:shd w:val="clear" w:color="auto" w:fill="D9D9D9"/>
            <w:noWrap w:val="0"/>
            <w:vAlign w:val="center"/>
          </w:tcPr>
          <w:p w14:paraId="0F73775E">
            <w:pPr>
              <w:pStyle w:val="95"/>
              <w:keepNext w:val="0"/>
              <w:snapToGrid w:val="0"/>
              <w:spacing w:before="0" w:after="0" w:line="360" w:lineRule="auto"/>
              <w:textAlignment w:val="auto"/>
              <w:rPr>
                <w:rFonts w:hint="eastAsia" w:asciiTheme="minorEastAsia" w:hAnsiTheme="minorEastAsia" w:eastAsiaTheme="minorEastAsia" w:cstheme="minorEastAsia"/>
                <w:b/>
                <w:snapToGrid/>
                <w:color w:val="auto"/>
                <w:spacing w:val="0"/>
                <w:kern w:val="2"/>
                <w:sz w:val="21"/>
                <w:szCs w:val="21"/>
                <w:highlight w:val="none"/>
                <w:lang w:val="en-US" w:eastAsia="zh-CN"/>
              </w:rPr>
            </w:pPr>
            <w:r>
              <w:rPr>
                <w:rFonts w:hint="eastAsia" w:asciiTheme="minorEastAsia" w:hAnsiTheme="minorEastAsia" w:eastAsiaTheme="minorEastAsia" w:cstheme="minorEastAsia"/>
                <w:b/>
                <w:snapToGrid/>
                <w:color w:val="auto"/>
                <w:spacing w:val="0"/>
                <w:kern w:val="2"/>
                <w:sz w:val="21"/>
                <w:szCs w:val="21"/>
                <w:highlight w:val="none"/>
                <w:lang w:val="en-US" w:eastAsia="zh-CN"/>
              </w:rPr>
              <w:t>项目名称</w:t>
            </w:r>
          </w:p>
        </w:tc>
        <w:tc>
          <w:tcPr>
            <w:tcW w:w="1850" w:type="dxa"/>
            <w:tcBorders>
              <w:top w:val="double" w:color="auto" w:sz="4" w:space="0"/>
              <w:bottom w:val="single" w:color="auto" w:sz="6" w:space="0"/>
            </w:tcBorders>
            <w:shd w:val="clear" w:color="auto" w:fill="D9D9D9"/>
            <w:noWrap w:val="0"/>
            <w:vAlign w:val="center"/>
          </w:tcPr>
          <w:p w14:paraId="5BD848FE">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单价</w:t>
            </w:r>
          </w:p>
        </w:tc>
        <w:tc>
          <w:tcPr>
            <w:tcW w:w="1588" w:type="dxa"/>
            <w:tcBorders>
              <w:top w:val="double" w:color="auto" w:sz="4" w:space="0"/>
              <w:bottom w:val="single" w:color="auto" w:sz="6" w:space="0"/>
            </w:tcBorders>
            <w:shd w:val="clear" w:color="auto" w:fill="D9D9D9"/>
            <w:noWrap w:val="0"/>
            <w:vAlign w:val="center"/>
          </w:tcPr>
          <w:p w14:paraId="18B7EF82">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总价</w:t>
            </w:r>
          </w:p>
        </w:tc>
        <w:tc>
          <w:tcPr>
            <w:tcW w:w="2378" w:type="dxa"/>
            <w:tcBorders>
              <w:top w:val="double" w:color="auto" w:sz="4" w:space="0"/>
              <w:bottom w:val="single" w:color="auto" w:sz="6" w:space="0"/>
            </w:tcBorders>
            <w:shd w:val="clear" w:color="auto" w:fill="D9D9D9"/>
            <w:noWrap w:val="0"/>
            <w:vAlign w:val="center"/>
          </w:tcPr>
          <w:p w14:paraId="7D277C0B">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备 注</w:t>
            </w:r>
          </w:p>
        </w:tc>
      </w:tr>
      <w:tr w14:paraId="39A9E4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894" w:type="dxa"/>
            <w:tcBorders>
              <w:top w:val="single" w:color="auto" w:sz="6" w:space="0"/>
            </w:tcBorders>
            <w:noWrap w:val="0"/>
            <w:vAlign w:val="center"/>
          </w:tcPr>
          <w:p w14:paraId="6CCC371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2672" w:type="dxa"/>
            <w:tcBorders>
              <w:top w:val="single" w:color="auto" w:sz="6" w:space="0"/>
            </w:tcBorders>
            <w:noWrap w:val="0"/>
            <w:vAlign w:val="center"/>
          </w:tcPr>
          <w:p w14:paraId="5F51A263">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1"/>
                <w:szCs w:val="21"/>
                <w:highlight w:val="none"/>
                <w:u w:val="none"/>
                <w:lang w:val="en-US" w:eastAsia="zh-CN" w:bidi="ar-SA"/>
              </w:rPr>
            </w:pPr>
          </w:p>
        </w:tc>
        <w:tc>
          <w:tcPr>
            <w:tcW w:w="1850" w:type="dxa"/>
            <w:tcBorders>
              <w:top w:val="single" w:color="auto" w:sz="6" w:space="0"/>
            </w:tcBorders>
            <w:noWrap w:val="0"/>
            <w:vAlign w:val="center"/>
          </w:tcPr>
          <w:p w14:paraId="47238542">
            <w:pPr>
              <w:adjustRightInd w:val="0"/>
              <w:snapToGrid w:val="0"/>
              <w:spacing w:line="360" w:lineRule="auto"/>
              <w:rPr>
                <w:rFonts w:hint="eastAsia" w:asciiTheme="minorEastAsia" w:hAnsiTheme="minorEastAsia" w:eastAsiaTheme="minorEastAsia" w:cstheme="minorEastAsia"/>
                <w:color w:val="auto"/>
                <w:sz w:val="21"/>
                <w:szCs w:val="21"/>
                <w:highlight w:val="none"/>
                <w:lang w:eastAsia="zh-CN"/>
              </w:rPr>
            </w:pPr>
          </w:p>
        </w:tc>
        <w:tc>
          <w:tcPr>
            <w:tcW w:w="1588" w:type="dxa"/>
            <w:tcBorders>
              <w:top w:val="single" w:color="auto" w:sz="6" w:space="0"/>
            </w:tcBorders>
            <w:noWrap w:val="0"/>
            <w:vAlign w:val="center"/>
          </w:tcPr>
          <w:p w14:paraId="65103EE1">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2378" w:type="dxa"/>
            <w:tcBorders>
              <w:top w:val="single" w:color="auto" w:sz="6" w:space="0"/>
            </w:tcBorders>
            <w:noWrap w:val="0"/>
            <w:vAlign w:val="center"/>
          </w:tcPr>
          <w:p w14:paraId="1FE708B1">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p>
        </w:tc>
      </w:tr>
      <w:tr w14:paraId="464F3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894" w:type="dxa"/>
            <w:noWrap w:val="0"/>
            <w:vAlign w:val="center"/>
          </w:tcPr>
          <w:p w14:paraId="2DD57F6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2672" w:type="dxa"/>
            <w:noWrap w:val="0"/>
            <w:vAlign w:val="center"/>
          </w:tcPr>
          <w:p w14:paraId="20105982">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1"/>
                <w:szCs w:val="21"/>
                <w:highlight w:val="none"/>
                <w:u w:val="none"/>
                <w:lang w:val="en-US" w:eastAsia="zh-CN" w:bidi="ar-SA"/>
              </w:rPr>
            </w:pPr>
          </w:p>
        </w:tc>
        <w:tc>
          <w:tcPr>
            <w:tcW w:w="1850" w:type="dxa"/>
            <w:noWrap w:val="0"/>
            <w:vAlign w:val="center"/>
          </w:tcPr>
          <w:p w14:paraId="269287DF">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1588" w:type="dxa"/>
            <w:noWrap w:val="0"/>
            <w:vAlign w:val="center"/>
          </w:tcPr>
          <w:p w14:paraId="1BA98192">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2378" w:type="dxa"/>
            <w:noWrap w:val="0"/>
            <w:vAlign w:val="center"/>
          </w:tcPr>
          <w:p w14:paraId="197857C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p>
        </w:tc>
      </w:tr>
      <w:tr w14:paraId="19CFC4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6" w:hRule="atLeast"/>
          <w:jc w:val="center"/>
        </w:trPr>
        <w:tc>
          <w:tcPr>
            <w:tcW w:w="894" w:type="dxa"/>
            <w:noWrap w:val="0"/>
            <w:vAlign w:val="center"/>
          </w:tcPr>
          <w:p w14:paraId="7568D50A">
            <w:pPr>
              <w:adjustRightInd w:val="0"/>
              <w:snapToGrid w:val="0"/>
              <w:spacing w:line="360" w:lineRule="auto"/>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总计</w:t>
            </w:r>
          </w:p>
        </w:tc>
        <w:tc>
          <w:tcPr>
            <w:tcW w:w="8488" w:type="dxa"/>
            <w:gridSpan w:val="4"/>
            <w:noWrap w:val="0"/>
            <w:vAlign w:val="center"/>
          </w:tcPr>
          <w:p w14:paraId="4D9BBFBB">
            <w:pPr>
              <w:adjustRightInd w:val="0"/>
              <w:snapToGrid w:val="0"/>
              <w:spacing w:line="360" w:lineRule="auto"/>
              <w:rPr>
                <w:rFonts w:hint="eastAsia" w:asciiTheme="minorEastAsia" w:hAnsiTheme="minorEastAsia" w:eastAsiaTheme="minorEastAsia" w:cstheme="minorEastAsia"/>
                <w:b/>
                <w:bCs/>
                <w:color w:val="auto"/>
                <w:sz w:val="21"/>
                <w:szCs w:val="21"/>
                <w:highlight w:val="none"/>
                <w:u w:val="single"/>
              </w:rPr>
            </w:pPr>
            <w:r>
              <w:rPr>
                <w:rFonts w:hint="eastAsia" w:asciiTheme="minorEastAsia" w:hAnsiTheme="minorEastAsia" w:eastAsiaTheme="minorEastAsia" w:cstheme="minorEastAsia"/>
                <w:b/>
                <w:bCs/>
                <w:color w:val="auto"/>
                <w:sz w:val="21"/>
                <w:szCs w:val="21"/>
                <w:highlight w:val="none"/>
              </w:rPr>
              <w:t>大写：</w:t>
            </w:r>
            <w:r>
              <w:rPr>
                <w:rFonts w:hint="eastAsia" w:asciiTheme="minorEastAsia" w:hAnsiTheme="minorEastAsia" w:eastAsiaTheme="minorEastAsia" w:cstheme="minorEastAsia"/>
                <w:b/>
                <w:bCs/>
                <w:strike w:val="0"/>
                <w:dstrike w:val="0"/>
                <w:color w:val="auto"/>
                <w:sz w:val="21"/>
                <w:szCs w:val="21"/>
                <w:highlight w:val="none"/>
                <w:u w:val="single"/>
              </w:rPr>
              <w:t xml:space="preserve">               </w:t>
            </w:r>
            <w:r>
              <w:rPr>
                <w:rFonts w:hint="eastAsia" w:asciiTheme="minorEastAsia" w:hAnsiTheme="minorEastAsia" w:eastAsiaTheme="minorEastAsia" w:cstheme="minorEastAsia"/>
                <w:b/>
                <w:bCs/>
                <w:strike w:val="0"/>
                <w:dstrike w:val="0"/>
                <w:color w:val="auto"/>
                <w:sz w:val="21"/>
                <w:szCs w:val="21"/>
                <w:highlight w:val="none"/>
                <w:u w:val="single"/>
                <w:lang w:val="en-US" w:eastAsia="zh-CN"/>
              </w:rPr>
              <w:t xml:space="preserve">   </w:t>
            </w:r>
            <w:r>
              <w:rPr>
                <w:rFonts w:hint="eastAsia" w:asciiTheme="minorEastAsia" w:hAnsiTheme="minorEastAsia" w:eastAsiaTheme="minorEastAsia" w:cstheme="minorEastAsia"/>
                <w:b/>
                <w:bCs/>
                <w:strike w:val="0"/>
                <w:dstrike w:val="0"/>
                <w:color w:val="auto"/>
                <w:sz w:val="21"/>
                <w:szCs w:val="21"/>
                <w:highlight w:val="none"/>
                <w:u w:val="single"/>
              </w:rPr>
              <w:t xml:space="preserve">    </w:t>
            </w:r>
            <w:r>
              <w:rPr>
                <w:rFonts w:hint="eastAsia" w:asciiTheme="minorEastAsia" w:hAnsiTheme="minorEastAsia" w:eastAsiaTheme="minorEastAsia" w:cstheme="minorEastAsia"/>
                <w:b/>
                <w:bCs/>
                <w:strike w:val="0"/>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rPr>
              <w:t>（小写：￥</w:t>
            </w:r>
            <w:r>
              <w:rPr>
                <w:rFonts w:hint="eastAsia" w:asciiTheme="minorEastAsia" w:hAnsiTheme="minorEastAsia" w:eastAsiaTheme="minorEastAsia" w:cstheme="minorEastAsia"/>
                <w:b/>
                <w:bCs/>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u w:val="single"/>
                <w:lang w:val="en-US" w:eastAsia="zh-CN"/>
              </w:rPr>
              <w:t xml:space="preserve">         </w:t>
            </w:r>
            <w:r>
              <w:rPr>
                <w:rFonts w:hint="eastAsia" w:asciiTheme="minorEastAsia" w:hAnsiTheme="minorEastAsia" w:eastAsiaTheme="minorEastAsia" w:cstheme="minorEastAsia"/>
                <w:b/>
                <w:bCs/>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rPr>
              <w:t>）</w:t>
            </w:r>
          </w:p>
        </w:tc>
      </w:tr>
    </w:tbl>
    <w:p w14:paraId="767914FF">
      <w:pPr>
        <w:pStyle w:val="23"/>
        <w:snapToGrid w:val="0"/>
        <w:spacing w:line="360" w:lineRule="auto"/>
        <w:ind w:left="315" w:right="120" w:rightChars="57" w:hanging="315" w:hangingChars="15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22476CFA">
      <w:pPr>
        <w:pStyle w:val="23"/>
        <w:numPr>
          <w:ilvl w:val="0"/>
          <w:numId w:val="5"/>
        </w:numPr>
        <w:snapToGrid w:val="0"/>
        <w:spacing w:line="360" w:lineRule="auto"/>
        <w:ind w:left="315" w:right="120" w:rightChars="57" w:hanging="315" w:hangingChars="15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此表的总计系该项目所需费用含相关货物、劳务、服务、交通、管理、税费等在内的全部一切费用，金额总数即报价总价。</w:t>
      </w:r>
    </w:p>
    <w:p w14:paraId="607B3AD2">
      <w:pPr>
        <w:pStyle w:val="23"/>
        <w:numPr>
          <w:ilvl w:val="0"/>
          <w:numId w:val="5"/>
        </w:numPr>
        <w:snapToGrid w:val="0"/>
        <w:spacing w:line="360" w:lineRule="auto"/>
        <w:ind w:left="316" w:right="120" w:rightChars="57" w:hanging="315" w:hangingChars="150"/>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分项报价按照采购人要求(或采购需求）格式进行报价。</w:t>
      </w:r>
    </w:p>
    <w:p w14:paraId="200D03A3">
      <w:pPr>
        <w:spacing w:line="360" w:lineRule="auto"/>
        <w:rPr>
          <w:rFonts w:hint="eastAsia" w:asciiTheme="minorEastAsia" w:hAnsiTheme="minorEastAsia" w:eastAsiaTheme="minorEastAsia" w:cstheme="minorEastAsia"/>
          <w:color w:val="auto"/>
          <w:sz w:val="21"/>
          <w:szCs w:val="21"/>
          <w:highlight w:val="none"/>
        </w:rPr>
      </w:pPr>
    </w:p>
    <w:p w14:paraId="5C629CE9">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报价人名称（加盖公章）：</w:t>
      </w:r>
    </w:p>
    <w:p w14:paraId="6BBE31C2">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报价人法定代表人或其委托人签字： _____________</w:t>
      </w:r>
    </w:p>
    <w:p w14:paraId="797FE415">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  期：</w:t>
      </w:r>
    </w:p>
    <w:p w14:paraId="4AFCCFF7">
      <w:pPr>
        <w:spacing w:line="360" w:lineRule="auto"/>
        <w:rPr>
          <w:rFonts w:hint="eastAsia" w:asciiTheme="minorEastAsia" w:hAnsiTheme="minorEastAsia" w:eastAsiaTheme="minorEastAsia" w:cstheme="minorEastAsia"/>
          <w:color w:val="auto"/>
          <w:sz w:val="21"/>
          <w:szCs w:val="21"/>
          <w:highlight w:val="none"/>
        </w:rPr>
      </w:pPr>
    </w:p>
    <w:p w14:paraId="2A24BEA9">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F593CB0">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D1535C6">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8F19BC6">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4C5B27B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B1991A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0B260E1B">
      <w:pPr>
        <w:spacing w:line="360" w:lineRule="auto"/>
        <w:jc w:val="both"/>
        <w:rPr>
          <w:rFonts w:hint="eastAsia" w:asciiTheme="minorEastAsia" w:hAnsiTheme="minorEastAsia" w:eastAsiaTheme="minorEastAsia" w:cstheme="minorEastAsia"/>
          <w:b/>
          <w:bCs/>
          <w:color w:val="auto"/>
          <w:sz w:val="21"/>
          <w:szCs w:val="21"/>
          <w:highlight w:val="none"/>
        </w:rPr>
      </w:pPr>
    </w:p>
    <w:p w14:paraId="1E358FD5">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3018A33C">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801F3EE">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3186298F">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D8494F4">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05D4463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6B34F1C">
      <w:pPr>
        <w:jc w:val="center"/>
        <w:outlineLvl w:val="1"/>
        <w:rPr>
          <w:rFonts w:hint="eastAsia" w:asciiTheme="minorEastAsia" w:hAnsiTheme="minorEastAsia" w:eastAsiaTheme="minorEastAsia" w:cstheme="minorEastAsia"/>
          <w:b/>
          <w:bCs/>
          <w:color w:val="auto"/>
          <w:sz w:val="21"/>
          <w:szCs w:val="21"/>
          <w:highlight w:val="none"/>
        </w:rPr>
      </w:pPr>
    </w:p>
    <w:p w14:paraId="40F26F72">
      <w:pPr>
        <w:jc w:val="center"/>
        <w:outlineLvl w:val="1"/>
        <w:rPr>
          <w:rFonts w:hint="eastAsia" w:asciiTheme="minorEastAsia" w:hAnsiTheme="minorEastAsia" w:eastAsiaTheme="minorEastAsia" w:cstheme="minorEastAsia"/>
          <w:b/>
          <w:bCs/>
          <w:color w:val="auto"/>
          <w:sz w:val="21"/>
          <w:szCs w:val="21"/>
          <w:highlight w:val="none"/>
        </w:rPr>
      </w:pPr>
    </w:p>
    <w:p w14:paraId="4FE1852F">
      <w:pPr>
        <w:jc w:val="center"/>
        <w:outlineLvl w:val="1"/>
        <w:rPr>
          <w:rFonts w:hint="eastAsia" w:asciiTheme="minorEastAsia" w:hAnsiTheme="minorEastAsia" w:eastAsiaTheme="minorEastAsia" w:cstheme="minorEastAsia"/>
          <w:b/>
          <w:bCs/>
          <w:color w:val="auto"/>
          <w:sz w:val="21"/>
          <w:szCs w:val="21"/>
          <w:highlight w:val="none"/>
        </w:rPr>
      </w:pPr>
    </w:p>
    <w:p w14:paraId="73BE2795">
      <w:pPr>
        <w:jc w:val="both"/>
        <w:outlineLvl w:val="1"/>
        <w:rPr>
          <w:rFonts w:hint="eastAsia" w:asciiTheme="minorEastAsia" w:hAnsiTheme="minorEastAsia" w:eastAsiaTheme="minorEastAsia" w:cstheme="minorEastAsia"/>
          <w:b/>
          <w:bCs/>
          <w:color w:val="auto"/>
          <w:sz w:val="21"/>
          <w:szCs w:val="21"/>
          <w:highlight w:val="none"/>
        </w:rPr>
      </w:pPr>
    </w:p>
    <w:p w14:paraId="3C300C0A">
      <w:pPr>
        <w:jc w:val="center"/>
        <w:outlineLvl w:val="1"/>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表5  服务方案和承诺</w:t>
      </w:r>
    </w:p>
    <w:p w14:paraId="5E15D8BA">
      <w:pPr>
        <w:jc w:val="center"/>
        <w:outlineLvl w:val="1"/>
        <w:rPr>
          <w:rFonts w:hint="eastAsia" w:asciiTheme="minorEastAsia" w:hAnsiTheme="minorEastAsia" w:eastAsiaTheme="minorEastAsia" w:cstheme="minorEastAsia"/>
          <w:color w:val="auto"/>
          <w:sz w:val="21"/>
          <w:szCs w:val="21"/>
          <w:highlight w:val="none"/>
        </w:rPr>
      </w:pPr>
    </w:p>
    <w:p w14:paraId="0E641072">
      <w:pPr>
        <w:adjustRightInd w:val="0"/>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主要内容应包括但不限于采购需求部分（格式自定）：</w:t>
      </w:r>
    </w:p>
    <w:p w14:paraId="1D0488FF">
      <w:pPr>
        <w:tabs>
          <w:tab w:val="left" w:pos="630"/>
        </w:tabs>
        <w:spacing w:line="520" w:lineRule="exact"/>
        <w:ind w:left="210" w:left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1.人员配置</w:t>
      </w:r>
    </w:p>
    <w:p w14:paraId="010022C9">
      <w:pPr>
        <w:tabs>
          <w:tab w:val="left" w:pos="630"/>
        </w:tabs>
        <w:spacing w:line="520" w:lineRule="exact"/>
        <w:ind w:left="210" w:left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2.提供服务及其实施措施；</w:t>
      </w:r>
    </w:p>
    <w:p w14:paraId="5DCE81E9">
      <w:pPr>
        <w:tabs>
          <w:tab w:val="left" w:pos="630"/>
        </w:tabs>
        <w:spacing w:line="520" w:lineRule="exact"/>
        <w:ind w:left="210" w:leftChars="10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3.须采购人配合事项；</w:t>
      </w:r>
    </w:p>
    <w:p w14:paraId="5760235B">
      <w:pPr>
        <w:tabs>
          <w:tab w:val="left" w:pos="630"/>
        </w:tabs>
        <w:spacing w:line="520" w:lineRule="exact"/>
        <w:ind w:left="210" w:leftChars="10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4.根据项目需求逐项作出承诺；</w:t>
      </w:r>
    </w:p>
    <w:p w14:paraId="477891AB">
      <w:pPr>
        <w:tabs>
          <w:tab w:val="left" w:pos="630"/>
        </w:tabs>
        <w:spacing w:line="520" w:lineRule="exact"/>
        <w:ind w:left="210" w:left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5.供应商的其他资料。</w:t>
      </w:r>
    </w:p>
    <w:p w14:paraId="0C23425E">
      <w:pPr>
        <w:tabs>
          <w:tab w:val="left" w:pos="630"/>
        </w:tabs>
        <w:spacing w:line="520" w:lineRule="exact"/>
        <w:ind w:left="210" w:leftChars="10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报价单位承诺书所承诺内容包含但不限于上述要素</w:t>
      </w:r>
    </w:p>
    <w:p w14:paraId="438C7593">
      <w:pPr>
        <w:spacing w:line="400" w:lineRule="exact"/>
        <w:rPr>
          <w:rFonts w:hint="eastAsia" w:asciiTheme="minorEastAsia" w:hAnsiTheme="minorEastAsia" w:eastAsiaTheme="minorEastAsia" w:cstheme="minorEastAsia"/>
          <w:color w:val="auto"/>
          <w:sz w:val="21"/>
          <w:szCs w:val="21"/>
          <w:highlight w:val="none"/>
        </w:rPr>
      </w:pPr>
    </w:p>
    <w:p w14:paraId="2D017845">
      <w:pPr>
        <w:spacing w:line="400" w:lineRule="exact"/>
        <w:ind w:left="-619" w:leftChars="-295"/>
        <w:rPr>
          <w:rFonts w:hint="eastAsia" w:asciiTheme="minorEastAsia" w:hAnsiTheme="minorEastAsia" w:eastAsiaTheme="minorEastAsia" w:cstheme="minorEastAsia"/>
          <w:color w:val="auto"/>
          <w:sz w:val="21"/>
          <w:szCs w:val="21"/>
          <w:highlight w:val="none"/>
        </w:rPr>
      </w:pPr>
    </w:p>
    <w:p w14:paraId="732E56B0">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供应商名称（单位盖公章）：</w:t>
      </w:r>
    </w:p>
    <w:p w14:paraId="197FA1CE">
      <w:pPr>
        <w:spacing w:line="360" w:lineRule="auto"/>
        <w:rPr>
          <w:rFonts w:hint="eastAsia" w:asciiTheme="minorEastAsia" w:hAnsiTheme="minorEastAsia" w:eastAsiaTheme="minorEastAsia" w:cstheme="minorEastAsia"/>
          <w:color w:val="auto"/>
          <w:sz w:val="21"/>
          <w:szCs w:val="21"/>
          <w:highlight w:val="none"/>
        </w:rPr>
      </w:pPr>
    </w:p>
    <w:p w14:paraId="6874C3C8">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法定代表人或其授权代表签名</w:t>
      </w:r>
      <w:r>
        <w:rPr>
          <w:rFonts w:hint="eastAsia" w:asciiTheme="minorEastAsia" w:hAnsiTheme="minorEastAsia" w:eastAsiaTheme="minorEastAsia" w:cstheme="minorEastAsia"/>
          <w:color w:val="auto"/>
          <w:sz w:val="21"/>
          <w:szCs w:val="21"/>
          <w:highlight w:val="none"/>
        </w:rPr>
        <w:t xml:space="preserve">：                    </w:t>
      </w:r>
    </w:p>
    <w:p w14:paraId="72EC03BB">
      <w:pPr>
        <w:spacing w:line="360" w:lineRule="auto"/>
        <w:rPr>
          <w:rFonts w:hint="eastAsia" w:asciiTheme="minorEastAsia" w:hAnsiTheme="minorEastAsia" w:eastAsiaTheme="minorEastAsia" w:cstheme="minorEastAsia"/>
          <w:color w:val="auto"/>
          <w:sz w:val="21"/>
          <w:szCs w:val="21"/>
          <w:highlight w:val="none"/>
        </w:rPr>
      </w:pPr>
    </w:p>
    <w:p w14:paraId="39251A26">
      <w:pPr>
        <w:rPr>
          <w:rFonts w:hint="eastAsia" w:asciiTheme="minorEastAsia" w:hAnsiTheme="minorEastAsia" w:eastAsiaTheme="minorEastAsia" w:cstheme="minorEastAsia"/>
          <w:color w:val="auto"/>
          <w:spacing w:val="4"/>
          <w:sz w:val="21"/>
          <w:szCs w:val="21"/>
          <w:highlight w:val="none"/>
        </w:rPr>
      </w:pPr>
      <w:r>
        <w:rPr>
          <w:rFonts w:hint="eastAsia" w:asciiTheme="minorEastAsia" w:hAnsiTheme="minorEastAsia" w:eastAsiaTheme="minorEastAsia" w:cstheme="minorEastAsia"/>
          <w:color w:val="auto"/>
          <w:sz w:val="21"/>
          <w:szCs w:val="21"/>
          <w:highlight w:val="none"/>
        </w:rPr>
        <w:t>日 期：</w:t>
      </w:r>
    </w:p>
    <w:p w14:paraId="5A90C06C">
      <w:pPr>
        <w:spacing w:line="360" w:lineRule="auto"/>
        <w:rPr>
          <w:rFonts w:hint="eastAsia" w:asciiTheme="minorEastAsia" w:hAnsiTheme="minorEastAsia" w:eastAsiaTheme="minorEastAsia" w:cstheme="minorEastAsia"/>
          <w:color w:val="auto"/>
          <w:sz w:val="21"/>
          <w:szCs w:val="21"/>
          <w:highlight w:val="none"/>
        </w:rPr>
      </w:pPr>
    </w:p>
    <w:p w14:paraId="6D920216">
      <w:pPr>
        <w:pStyle w:val="42"/>
        <w:ind w:firstLine="210"/>
        <w:rPr>
          <w:rFonts w:hint="eastAsia" w:asciiTheme="minorEastAsia" w:hAnsiTheme="minorEastAsia" w:eastAsiaTheme="minorEastAsia" w:cstheme="minorEastAsia"/>
          <w:color w:val="auto"/>
          <w:sz w:val="21"/>
          <w:szCs w:val="21"/>
          <w:highlight w:val="none"/>
        </w:rPr>
      </w:pPr>
    </w:p>
    <w:p w14:paraId="3835349F">
      <w:pPr>
        <w:pStyle w:val="42"/>
        <w:ind w:firstLine="210"/>
        <w:rPr>
          <w:rFonts w:hint="eastAsia" w:asciiTheme="minorEastAsia" w:hAnsiTheme="minorEastAsia" w:eastAsiaTheme="minorEastAsia" w:cstheme="minorEastAsia"/>
          <w:color w:val="auto"/>
          <w:sz w:val="21"/>
          <w:szCs w:val="21"/>
          <w:highlight w:val="none"/>
        </w:rPr>
      </w:pPr>
    </w:p>
    <w:p w14:paraId="1818D5FB">
      <w:pPr>
        <w:pStyle w:val="42"/>
        <w:ind w:firstLine="0" w:firstLineChars="0"/>
        <w:rPr>
          <w:rFonts w:hint="eastAsia" w:asciiTheme="minorEastAsia" w:hAnsiTheme="minorEastAsia" w:eastAsiaTheme="minorEastAsia" w:cstheme="minorEastAsia"/>
          <w:color w:val="auto"/>
          <w:sz w:val="21"/>
          <w:szCs w:val="21"/>
          <w:highlight w:val="none"/>
        </w:rPr>
      </w:pPr>
    </w:p>
    <w:p w14:paraId="09C076B6">
      <w:pPr>
        <w:pStyle w:val="42"/>
        <w:ind w:firstLine="0" w:firstLineChars="0"/>
        <w:rPr>
          <w:rFonts w:hint="eastAsia" w:asciiTheme="minorEastAsia" w:hAnsiTheme="minorEastAsia" w:eastAsiaTheme="minorEastAsia" w:cstheme="minorEastAsia"/>
          <w:color w:val="auto"/>
          <w:sz w:val="21"/>
          <w:szCs w:val="21"/>
          <w:highlight w:val="none"/>
        </w:rPr>
      </w:pPr>
    </w:p>
    <w:p w14:paraId="4974672B">
      <w:pPr>
        <w:pStyle w:val="42"/>
        <w:ind w:firstLine="0" w:firstLineChars="0"/>
        <w:rPr>
          <w:rFonts w:hint="eastAsia" w:asciiTheme="minorEastAsia" w:hAnsiTheme="minorEastAsia" w:eastAsiaTheme="minorEastAsia" w:cstheme="minorEastAsia"/>
          <w:color w:val="auto"/>
          <w:sz w:val="21"/>
          <w:szCs w:val="21"/>
          <w:highlight w:val="none"/>
        </w:rPr>
      </w:pPr>
    </w:p>
    <w:p w14:paraId="6A3EA650">
      <w:pPr>
        <w:pStyle w:val="42"/>
        <w:ind w:firstLine="0" w:firstLineChars="0"/>
        <w:rPr>
          <w:rFonts w:hint="eastAsia" w:asciiTheme="minorEastAsia" w:hAnsiTheme="minorEastAsia" w:eastAsiaTheme="minorEastAsia" w:cstheme="minorEastAsia"/>
          <w:color w:val="auto"/>
          <w:sz w:val="21"/>
          <w:szCs w:val="21"/>
          <w:highlight w:val="none"/>
        </w:rPr>
      </w:pPr>
    </w:p>
    <w:p w14:paraId="6A267A9D">
      <w:pPr>
        <w:pStyle w:val="42"/>
        <w:ind w:firstLine="0" w:firstLineChars="0"/>
        <w:rPr>
          <w:rFonts w:hint="eastAsia" w:asciiTheme="minorEastAsia" w:hAnsiTheme="minorEastAsia" w:eastAsiaTheme="minorEastAsia" w:cstheme="minorEastAsia"/>
          <w:color w:val="auto"/>
          <w:sz w:val="21"/>
          <w:szCs w:val="21"/>
          <w:highlight w:val="none"/>
        </w:rPr>
      </w:pPr>
    </w:p>
    <w:p w14:paraId="4CF6997E">
      <w:pPr>
        <w:pStyle w:val="42"/>
        <w:ind w:firstLine="0" w:firstLineChars="0"/>
        <w:rPr>
          <w:rFonts w:hint="eastAsia" w:asciiTheme="minorEastAsia" w:hAnsiTheme="minorEastAsia" w:eastAsiaTheme="minorEastAsia" w:cstheme="minorEastAsia"/>
          <w:color w:val="auto"/>
          <w:sz w:val="21"/>
          <w:szCs w:val="21"/>
          <w:highlight w:val="none"/>
        </w:rPr>
      </w:pPr>
    </w:p>
    <w:p w14:paraId="0134D890">
      <w:pPr>
        <w:pStyle w:val="42"/>
        <w:ind w:firstLine="0" w:firstLineChars="0"/>
        <w:rPr>
          <w:rFonts w:hint="eastAsia" w:asciiTheme="minorEastAsia" w:hAnsiTheme="minorEastAsia" w:eastAsiaTheme="minorEastAsia" w:cstheme="minorEastAsia"/>
          <w:color w:val="auto"/>
          <w:sz w:val="21"/>
          <w:szCs w:val="21"/>
          <w:highlight w:val="none"/>
        </w:rPr>
      </w:pPr>
    </w:p>
    <w:p w14:paraId="4266AD2B">
      <w:pPr>
        <w:pStyle w:val="42"/>
        <w:ind w:firstLine="0" w:firstLineChars="0"/>
        <w:rPr>
          <w:rFonts w:hint="eastAsia" w:asciiTheme="minorEastAsia" w:hAnsiTheme="minorEastAsia" w:eastAsiaTheme="minorEastAsia" w:cstheme="minorEastAsia"/>
          <w:color w:val="auto"/>
          <w:sz w:val="21"/>
          <w:szCs w:val="21"/>
          <w:highlight w:val="none"/>
        </w:rPr>
      </w:pPr>
    </w:p>
    <w:p w14:paraId="51A8C16D">
      <w:pPr>
        <w:pStyle w:val="42"/>
        <w:ind w:firstLine="0" w:firstLineChars="0"/>
        <w:rPr>
          <w:rFonts w:hint="eastAsia" w:asciiTheme="minorEastAsia" w:hAnsiTheme="minorEastAsia" w:eastAsiaTheme="minorEastAsia" w:cstheme="minorEastAsia"/>
          <w:color w:val="auto"/>
          <w:sz w:val="21"/>
          <w:szCs w:val="21"/>
          <w:highlight w:val="none"/>
        </w:rPr>
      </w:pPr>
    </w:p>
    <w:p w14:paraId="3B3F3A71">
      <w:pPr>
        <w:pStyle w:val="42"/>
        <w:ind w:firstLine="210"/>
        <w:rPr>
          <w:rFonts w:hint="eastAsia" w:asciiTheme="minorEastAsia" w:hAnsiTheme="minorEastAsia" w:eastAsiaTheme="minorEastAsia" w:cstheme="minorEastAsia"/>
          <w:color w:val="auto"/>
          <w:sz w:val="21"/>
          <w:szCs w:val="21"/>
          <w:highlight w:val="none"/>
        </w:rPr>
      </w:pPr>
    </w:p>
    <w:p w14:paraId="35B691DC">
      <w:pPr>
        <w:pStyle w:val="30"/>
        <w:tabs>
          <w:tab w:val="left" w:pos="3420"/>
          <w:tab w:val="clear" w:pos="9499"/>
        </w:tabs>
        <w:jc w:val="center"/>
        <w:rPr>
          <w:rFonts w:hint="eastAsia" w:asciiTheme="minorEastAsia" w:hAnsiTheme="minorEastAsia" w:eastAsiaTheme="minorEastAsia" w:cstheme="minorEastAsia"/>
          <w:b/>
          <w:bCs w:val="0"/>
          <w:color w:val="auto"/>
          <w:sz w:val="21"/>
          <w:szCs w:val="21"/>
          <w:highlight w:val="none"/>
        </w:rPr>
      </w:pPr>
    </w:p>
    <w:p w14:paraId="4F28A317">
      <w:pPr>
        <w:rPr>
          <w:rFonts w:hint="eastAsia" w:asciiTheme="minorEastAsia" w:hAnsiTheme="minorEastAsia" w:eastAsiaTheme="minorEastAsia" w:cstheme="minorEastAsia"/>
          <w:color w:val="auto"/>
          <w:sz w:val="21"/>
          <w:szCs w:val="21"/>
          <w:highlight w:val="none"/>
        </w:rPr>
      </w:pPr>
    </w:p>
    <w:p w14:paraId="0A7F498E">
      <w:pPr>
        <w:rPr>
          <w:rFonts w:hint="eastAsia" w:asciiTheme="minorEastAsia" w:hAnsiTheme="minorEastAsia" w:eastAsiaTheme="minorEastAsia" w:cstheme="minorEastAsia"/>
          <w:color w:val="auto"/>
          <w:sz w:val="21"/>
          <w:szCs w:val="21"/>
          <w:highlight w:val="none"/>
        </w:rPr>
      </w:pPr>
    </w:p>
    <w:p w14:paraId="72B3CD10">
      <w:pPr>
        <w:pStyle w:val="30"/>
        <w:tabs>
          <w:tab w:val="left" w:pos="3420"/>
          <w:tab w:val="clear" w:pos="9499"/>
        </w:tabs>
        <w:jc w:val="center"/>
        <w:rPr>
          <w:rFonts w:hint="eastAsia" w:asciiTheme="minorEastAsia" w:hAnsiTheme="minorEastAsia" w:eastAsiaTheme="minorEastAsia" w:cstheme="minorEastAsia"/>
          <w:b/>
          <w:bCs w:val="0"/>
          <w:color w:val="auto"/>
          <w:sz w:val="21"/>
          <w:szCs w:val="21"/>
          <w:highlight w:val="none"/>
        </w:rPr>
      </w:pPr>
    </w:p>
    <w:p w14:paraId="5D573C8C">
      <w:pPr>
        <w:rPr>
          <w:rFonts w:hint="eastAsia"/>
        </w:rPr>
      </w:pPr>
    </w:p>
    <w:p w14:paraId="6C19002B">
      <w:pPr>
        <w:pStyle w:val="30"/>
        <w:tabs>
          <w:tab w:val="left" w:pos="3420"/>
          <w:tab w:val="clear" w:pos="9499"/>
        </w:tabs>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val="0"/>
          <w:color w:val="auto"/>
          <w:sz w:val="32"/>
          <w:szCs w:val="32"/>
          <w:highlight w:val="none"/>
        </w:rPr>
        <w:t>表6  投标承诺书</w:t>
      </w:r>
      <w:r>
        <w:rPr>
          <w:rFonts w:hint="eastAsia" w:asciiTheme="minorEastAsia" w:hAnsiTheme="minorEastAsia" w:eastAsiaTheme="minorEastAsia" w:cstheme="minorEastAsia"/>
          <w:color w:val="auto"/>
          <w:sz w:val="21"/>
          <w:szCs w:val="21"/>
          <w:highlight w:val="none"/>
        </w:rPr>
        <w:tab/>
      </w:r>
    </w:p>
    <w:p w14:paraId="52F76752">
      <w:pPr>
        <w:keepNext w:val="0"/>
        <w:keepLines w:val="0"/>
        <w:pageBreakBefore w:val="0"/>
        <w:kinsoku/>
        <w:wordWrap/>
        <w:overflowPunct/>
        <w:topLinePunct w:val="0"/>
        <w:autoSpaceDE/>
        <w:autoSpaceDN/>
        <w:bidi w:val="0"/>
        <w:spacing w:after="120" w:afterLines="50" w:line="360" w:lineRule="auto"/>
        <w:textAlignment w:val="auto"/>
        <w:rPr>
          <w:rFonts w:hint="eastAsia" w:asciiTheme="minorEastAsia" w:hAnsiTheme="minorEastAsia" w:eastAsiaTheme="minorEastAsia" w:cstheme="minorEastAsia"/>
          <w:b/>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b/>
          <w:color w:val="auto"/>
          <w:sz w:val="21"/>
          <w:szCs w:val="21"/>
          <w:highlight w:val="none"/>
          <w:u w:val="single"/>
        </w:rPr>
        <w:t xml:space="preserve"> ：</w:t>
      </w:r>
    </w:p>
    <w:p w14:paraId="4E11AF4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已详细阅读了</w:t>
      </w:r>
      <w:r>
        <w:rPr>
          <w:rFonts w:hint="eastAsia" w:asciiTheme="minorEastAsia" w:hAnsiTheme="minorEastAsia" w:eastAsiaTheme="minorEastAsia" w:cstheme="minorEastAsia"/>
          <w:color w:val="auto"/>
          <w:sz w:val="21"/>
          <w:szCs w:val="21"/>
          <w:highlight w:val="none"/>
          <w:u w:val="single"/>
        </w:rPr>
        <w:t xml:space="preserve">  （项目名称）  </w:t>
      </w:r>
      <w:r>
        <w:rPr>
          <w:rFonts w:hint="eastAsia" w:asciiTheme="minorEastAsia" w:hAnsiTheme="minorEastAsia" w:eastAsiaTheme="minorEastAsia" w:cstheme="minorEastAsia"/>
          <w:color w:val="auto"/>
          <w:sz w:val="21"/>
          <w:szCs w:val="21"/>
          <w:highlight w:val="none"/>
        </w:rPr>
        <w:t>采购文件，自愿参加上述项目</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，现就有关事项向</w:t>
      </w:r>
      <w:r>
        <w:rPr>
          <w:rFonts w:hint="eastAsia" w:asciiTheme="minorEastAsia" w:hAnsiTheme="minorEastAsia" w:eastAsiaTheme="minorEastAsia" w:cstheme="minorEastAsia"/>
          <w:color w:val="auto"/>
          <w:sz w:val="21"/>
          <w:szCs w:val="21"/>
          <w:highlight w:val="none"/>
          <w:u w:val="single"/>
        </w:rPr>
        <w:t>采购单位</w:t>
      </w:r>
      <w:r>
        <w:rPr>
          <w:rFonts w:hint="eastAsia" w:asciiTheme="minorEastAsia" w:hAnsiTheme="minorEastAsia" w:eastAsiaTheme="minorEastAsia" w:cstheme="minorEastAsia"/>
          <w:color w:val="auto"/>
          <w:sz w:val="21"/>
          <w:szCs w:val="21"/>
          <w:highlight w:val="none"/>
        </w:rPr>
        <w:t>郑重承诺如下：</w:t>
      </w:r>
    </w:p>
    <w:p w14:paraId="78DDDDE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人自愿在采购文件规定的时限内按照</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文件、用户需求书、技术规范等要求完成采购任务，按时完成并验收合格。服务质量按照采购文件的承诺并满足采购文件要求。</w:t>
      </w:r>
    </w:p>
    <w:p w14:paraId="153B164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2.遵守中华人民共和国、广东省、中山市有关采购、招标投标的法律法规规定，自觉维护市场经济秩序。否则，同意被废除投标资格并接受相关监管部门处罚。</w:t>
      </w:r>
    </w:p>
    <w:p w14:paraId="0081562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3.保证</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文件内容无任何虚假。若评标过程中查出有虚假，同意作无效</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文件处理并接受相关监管部门处罚，若中标之后查出有虚假，同意废除中标资格并接受相关监管部门处罚。</w:t>
      </w:r>
    </w:p>
    <w:p w14:paraId="26A5FDA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4.保证</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文件不存在低于成本的恶意报价行为。</w:t>
      </w:r>
    </w:p>
    <w:p w14:paraId="76C6455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5.保证</w:t>
      </w:r>
      <w:r>
        <w:rPr>
          <w:rFonts w:hint="eastAsia" w:asciiTheme="minorEastAsia" w:hAnsiTheme="minorEastAsia" w:eastAsiaTheme="minorEastAsia" w:cstheme="minorEastAsia"/>
          <w:color w:val="auto"/>
          <w:sz w:val="21"/>
          <w:szCs w:val="21"/>
          <w:highlight w:val="none"/>
        </w:rPr>
        <w:t>无围标、串标行为</w:t>
      </w:r>
      <w:r>
        <w:rPr>
          <w:rFonts w:hint="eastAsia" w:asciiTheme="minorEastAsia" w:hAnsiTheme="minorEastAsia" w:eastAsiaTheme="minorEastAsia" w:cstheme="minorEastAsia"/>
          <w:color w:val="auto"/>
          <w:sz w:val="21"/>
          <w:szCs w:val="21"/>
          <w:highlight w:val="none"/>
          <w:lang w:eastAsia="zh-CN"/>
        </w:rPr>
        <w:t>。</w:t>
      </w:r>
    </w:p>
    <w:p w14:paraId="30C585D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.保证按照采购文件及中标通知书规定商签采购合同。否则，同意接受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人违约处罚。</w:t>
      </w:r>
    </w:p>
    <w:p w14:paraId="367692C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.保证按照采购合同约定完成采购合同范围内的全部内容，履行保修责任。否则，同意接受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人对投标人违约处理。</w:t>
      </w:r>
    </w:p>
    <w:p w14:paraId="6770344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.保证中标之后不转包，若分包将征得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人同意并遵守相关法律法规。</w:t>
      </w:r>
    </w:p>
    <w:p w14:paraId="4638278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.保证中标之后按</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文件要求向</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项目配置承诺的资源，否则，同意接受违约处罚。</w:t>
      </w:r>
    </w:p>
    <w:p w14:paraId="4423606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.保证中标之后密切配合</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人开展工作，接受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人的监督管理。</w:t>
      </w:r>
    </w:p>
    <w:p w14:paraId="7F873B0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.保证按</w:t>
      </w:r>
      <w:r>
        <w:rPr>
          <w:rFonts w:hint="eastAsia" w:asciiTheme="minorEastAsia" w:hAnsiTheme="minorEastAsia" w:eastAsiaTheme="minorEastAsia" w:cstheme="minorEastAsia"/>
          <w:color w:val="auto"/>
          <w:sz w:val="21"/>
          <w:szCs w:val="21"/>
          <w:highlight w:val="none"/>
          <w:lang w:val="en-US" w:eastAsia="zh-CN"/>
        </w:rPr>
        <w:t>招标采购</w:t>
      </w:r>
      <w:r>
        <w:rPr>
          <w:rFonts w:hint="eastAsia" w:asciiTheme="minorEastAsia" w:hAnsiTheme="minorEastAsia" w:eastAsiaTheme="minorEastAsia" w:cstheme="minorEastAsia"/>
          <w:color w:val="auto"/>
          <w:sz w:val="21"/>
          <w:szCs w:val="21"/>
          <w:highlight w:val="none"/>
        </w:rPr>
        <w:t>文件及采购合同约定的原则处理采购调整事宜，不发生签署采购合同之后恶意索赔的行为。</w:t>
      </w:r>
    </w:p>
    <w:p w14:paraId="72F47A3E">
      <w:pPr>
        <w:pStyle w:val="17"/>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12.保证</w:t>
      </w:r>
      <w:r>
        <w:rPr>
          <w:rFonts w:hint="eastAsia" w:asciiTheme="minorEastAsia" w:hAnsiTheme="minorEastAsia" w:eastAsiaTheme="minorEastAsia" w:cstheme="minorEastAsia"/>
          <w:b w:val="0"/>
          <w:bCs w:val="0"/>
          <w:color w:val="auto"/>
          <w:kern w:val="2"/>
          <w:sz w:val="21"/>
          <w:szCs w:val="21"/>
          <w:highlight w:val="none"/>
          <w:lang w:val="en-US" w:eastAsia="zh-CN" w:bidi="ar-SA"/>
        </w:rPr>
        <w:t>不发生商业贿赂行为，不进行可能影响招投标、评标、定标过程公平、公正的任何不正当活动。</w:t>
      </w:r>
    </w:p>
    <w:p w14:paraId="6E3E6F4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人在规定的</w:t>
      </w:r>
      <w:r>
        <w:rPr>
          <w:rFonts w:hint="eastAsia" w:asciiTheme="minorEastAsia" w:hAnsiTheme="minorEastAsia" w:eastAsiaTheme="minorEastAsia" w:cstheme="minorEastAsia"/>
          <w:color w:val="auto"/>
          <w:sz w:val="21"/>
          <w:szCs w:val="21"/>
          <w:highlight w:val="none"/>
          <w:lang w:val="en-US" w:eastAsia="zh-CN"/>
        </w:rPr>
        <w:t>报价</w:t>
      </w:r>
      <w:r>
        <w:rPr>
          <w:rFonts w:hint="eastAsia" w:asciiTheme="minorEastAsia" w:hAnsiTheme="minorEastAsia" w:eastAsiaTheme="minorEastAsia" w:cstheme="minorEastAsia"/>
          <w:color w:val="auto"/>
          <w:sz w:val="21"/>
          <w:szCs w:val="21"/>
          <w:highlight w:val="none"/>
        </w:rPr>
        <w:t>有效期限内（本项目投标有效期为60日），将受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文件的约束并履行</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文件的承诺。</w:t>
      </w:r>
    </w:p>
    <w:p w14:paraId="3ABBA264">
      <w:pPr>
        <w:keepNext w:val="0"/>
        <w:keepLines w:val="0"/>
        <w:pageBreakBefore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1"/>
          <w:szCs w:val="21"/>
          <w:highlight w:val="none"/>
        </w:rPr>
      </w:pPr>
    </w:p>
    <w:p w14:paraId="5842941B">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p>
    <w:p w14:paraId="51ED4BDE">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投标人法定代表人（或法定代表人授权代表）签字：</w:t>
      </w:r>
    </w:p>
    <w:p w14:paraId="41C01444">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投标人名称（签章）：</w:t>
      </w:r>
    </w:p>
    <w:p w14:paraId="25A3D72F">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   年   月   日</w:t>
      </w:r>
    </w:p>
    <w:p w14:paraId="2F85EB50">
      <w:pPr>
        <w:pStyle w:val="90"/>
        <w:keepNext w:val="0"/>
        <w:keepLines w:val="0"/>
        <w:pageBreakBefore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1"/>
          <w:szCs w:val="21"/>
          <w:highlight w:val="none"/>
        </w:rPr>
      </w:pPr>
    </w:p>
    <w:sectPr>
      <w:headerReference r:id="rId10" w:type="even"/>
      <w:pgSz w:w="11906" w:h="16838"/>
      <w:pgMar w:top="1440" w:right="1134" w:bottom="1440" w:left="1134" w:header="794" w:footer="79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华文宋体">
    <w:altName w:val="宋体"/>
    <w:panose1 w:val="02010600040001010101"/>
    <w:charset w:val="7A"/>
    <w:family w:val="auto"/>
    <w:pitch w:val="default"/>
    <w:sig w:usb0="00000000" w:usb1="00000000" w:usb2="00000010" w:usb3="00000000" w:csb0="0004009F"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1593E">
    <w:pPr>
      <w:pStyle w:val="28"/>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881838">
                          <w:pPr>
                            <w:pStyle w:val="28"/>
                            <w:rPr>
                              <w:rStyle w:val="48"/>
                            </w:rPr>
                          </w:pPr>
                          <w:r>
                            <w:fldChar w:fldCharType="begin"/>
                          </w:r>
                          <w:r>
                            <w:rPr>
                              <w:rStyle w:val="48"/>
                            </w:rPr>
                            <w:instrText xml:space="preserve">PAGE  </w:instrText>
                          </w:r>
                          <w:r>
                            <w:fldChar w:fldCharType="separate"/>
                          </w:r>
                          <w:r>
                            <w:rPr>
                              <w:rStyle w:val="48"/>
                            </w:rPr>
                            <w:t>1</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uCFsgBAACa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2TiEqPdd2aJcD8K7Q8ImSm+5wgg7FcaRFXbTeuWd+PNesp5+qc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fLghbIAQAAmgMAAA4AAAAAAAAAAQAgAAAAHgEAAGRycy9lMm9Eb2Mu&#10;eG1sUEsFBgAAAAAGAAYAWQEAAFgFAAAAAA==&#10;">
              <v:fill on="f" focussize="0,0"/>
              <v:stroke on="f"/>
              <v:imagedata o:title=""/>
              <o:lock v:ext="edit" aspectratio="f"/>
              <v:textbox inset="0mm,0mm,0mm,0mm" style="mso-fit-shape-to-text:t;">
                <w:txbxContent>
                  <w:p w14:paraId="47881838">
                    <w:pPr>
                      <w:pStyle w:val="28"/>
                      <w:rPr>
                        <w:rStyle w:val="48"/>
                      </w:rPr>
                    </w:pPr>
                    <w:r>
                      <w:fldChar w:fldCharType="begin"/>
                    </w:r>
                    <w:r>
                      <w:rPr>
                        <w:rStyle w:val="48"/>
                      </w:rPr>
                      <w:instrText xml:space="preserve">PAGE  </w:instrText>
                    </w:r>
                    <w:r>
                      <w:fldChar w:fldCharType="separate"/>
                    </w:r>
                    <w:r>
                      <w:rPr>
                        <w:rStyle w:val="48"/>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D722E">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AC6E5">
    <w:pPr>
      <w:spacing w:line="500" w:lineRule="exact"/>
      <w:jc w:val="both"/>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D4D1">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478AD">
    <w:pPr>
      <w:spacing w:line="500" w:lineRule="exact"/>
      <w:jc w:val="center"/>
      <w:rPr>
        <w:rFonts w:hint="eastAsia" w:ascii="宋体" w:hAnsi="宋体" w:eastAsia="宋体"/>
        <w:b/>
        <w:spacing w:val="80"/>
        <w:sz w:val="21"/>
        <w:szCs w:val="21"/>
        <w:lang w:eastAsia="zh-CN"/>
      </w:rPr>
    </w:pPr>
    <w:r>
      <w:rPr>
        <w:rFonts w:hint="eastAsia" w:ascii="宋体" w:hAnsi="宋体" w:cs="宋体"/>
        <w:bCs/>
        <w:sz w:val="21"/>
        <w:szCs w:val="21"/>
        <w:lang w:eastAsia="zh-CN"/>
      </w:rPr>
      <w:t>中山市古镇人民医院牙科微动力系统采购项目</w:t>
    </w:r>
  </w:p>
  <w:p w14:paraId="5045BC7B">
    <w:pPr>
      <w:spacing w:line="500" w:lineRule="exact"/>
      <w:ind w:left="880" w:hanging="420" w:hangingChars="200"/>
      <w:jc w:val="center"/>
      <w:rPr>
        <w:rFonts w:hint="eastAsia" w:ascii="宋体" w:hAnsi="宋体" w:cs="宋体"/>
        <w:bCs/>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6AF9E">
    <w:pPr>
      <w:pBdr>
        <w:bottom w:val="none" w:color="auto" w:sz="0" w:space="0"/>
      </w:pBdr>
      <w:spacing w:line="500" w:lineRule="exact"/>
      <w:jc w:val="center"/>
      <w:rPr>
        <w:rFonts w:hint="eastAsia" w:ascii="宋体" w:hAnsi="宋体" w:eastAsia="宋体"/>
        <w:b/>
        <w:spacing w:val="80"/>
        <w:sz w:val="21"/>
        <w:szCs w:val="21"/>
        <w:lang w:eastAsia="zh-CN"/>
      </w:rPr>
    </w:pPr>
    <w:r>
      <w:rPr>
        <w:rFonts w:hint="eastAsia" w:ascii="宋体" w:hAnsi="宋体" w:cs="宋体"/>
        <w:bCs/>
        <w:sz w:val="21"/>
        <w:szCs w:val="21"/>
        <w:lang w:eastAsia="zh-CN"/>
      </w:rPr>
      <w:t>中山市古镇人民医院牙科微动力系统采购项目</w:t>
    </w:r>
  </w:p>
  <w:p w14:paraId="0A5609C3">
    <w:pPr>
      <w:pStyle w:val="29"/>
      <w:pBdr>
        <w:bottom w:val="none" w:color="auto" w:sz="0" w:space="1"/>
      </w:pBdr>
      <w:jc w:val="both"/>
      <w:rPr>
        <w:rFonts w:hint="eastAsia"/>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8971A">
    <w:pPr>
      <w:spacing w:line="500" w:lineRule="exact"/>
      <w:ind w:left="420" w:hanging="420" w:hangingChars="200"/>
      <w:jc w:val="both"/>
      <w:rPr>
        <w:rFonts w:hint="eastAsia" w:ascii="楷体" w:hAnsi="楷体" w:eastAsia="楷体" w:cs="楷体"/>
        <w:b/>
        <w:color w:val="000000"/>
        <w:spacing w:val="80"/>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288082">
                          <w:pPr>
                            <w:pStyle w:val="29"/>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HaNYcgBAACa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W8&#10;zvr0AWpMewiYmIY7P2Du7Ad0ZtqDijZ/kRDBOKp7vqorh0REfrRerdcVhgTG5gvis8fnIUJ6K70l&#10;2WhoxPEVVfnpPaQxdU7J1Zy/18aUERr3lwMxs4fl3sces5WG/TAR2vv2jHx6nHxDHS46JeadQ2Hz&#10;ksxGnI39bBxD1IeubFGuB+H2mLCJ0luuMMJOhXFkhd20Xnkn/ryXrM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B2jWHIAQAAmgMAAA4AAAAAAAAAAQAgAAAAHgEAAGRycy9lMm9Eb2Mu&#10;eG1sUEsFBgAAAAAGAAYAWQEAAFgFAAAAAA==&#10;">
              <v:fill on="f" focussize="0,0"/>
              <v:stroke on="f"/>
              <v:imagedata o:title=""/>
              <o:lock v:ext="edit" aspectratio="f"/>
              <v:textbox inset="0mm,0mm,0mm,0mm" style="mso-fit-shape-to-text:t;">
                <w:txbxContent>
                  <w:p w14:paraId="6F288082">
                    <w:pPr>
                      <w:pStyle w:val="29"/>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ascii="楷体" w:hAnsi="楷体" w:eastAsia="楷体" w:cs="楷体"/>
        <w:bCs/>
        <w:szCs w:val="21"/>
      </w:rPr>
      <w:t>中山市古镇人民医院职工慰问品采购项目响设备租赁采购项目旧改造专项规划修编服务采购项目</w:t>
    </w:r>
  </w:p>
  <w:p w14:paraId="656C8687">
    <w:pPr>
      <w:spacing w:line="500" w:lineRule="exact"/>
      <w:jc w:val="both"/>
      <w:rPr>
        <w:rFonts w:hint="eastAsia" w:ascii="楷体" w:hAnsi="楷体" w:eastAsia="楷体" w:cs="楷体"/>
        <w:b/>
        <w:spacing w:val="80"/>
        <w:sz w:val="44"/>
        <w:szCs w:val="44"/>
      </w:rPr>
    </w:pPr>
  </w:p>
  <w:p w14:paraId="7993FA5C">
    <w:pPr>
      <w:pStyle w:val="29"/>
      <w:jc w:val="left"/>
      <w:rPr>
        <w:rFonts w:ascii="楷体_GB2312" w:hAnsi="华文细黑" w:eastAsia="楷体_GB2312"/>
        <w:b/>
        <w:color w:val="0000FF"/>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601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33520"/>
    <w:multiLevelType w:val="singleLevel"/>
    <w:tmpl w:val="CEB33520"/>
    <w:lvl w:ilvl="0" w:tentative="0">
      <w:start w:val="1"/>
      <w:numFmt w:val="chineseCounting"/>
      <w:suff w:val="nothing"/>
      <w:lvlText w:val="%1、"/>
      <w:lvlJc w:val="left"/>
      <w:rPr>
        <w:rFonts w:hint="eastAsia"/>
      </w:rPr>
    </w:lvl>
  </w:abstractNum>
  <w:abstractNum w:abstractNumId="1">
    <w:nsid w:val="3C5423C6"/>
    <w:multiLevelType w:val="singleLevel"/>
    <w:tmpl w:val="3C5423C6"/>
    <w:lvl w:ilvl="0" w:tentative="0">
      <w:start w:val="1"/>
      <w:numFmt w:val="decimal"/>
      <w:pStyle w:val="96"/>
      <w:lvlText w:val="%1、"/>
      <w:lvlJc w:val="left"/>
      <w:pPr>
        <w:tabs>
          <w:tab w:val="left" w:pos="948"/>
        </w:tabs>
        <w:ind w:left="948" w:hanging="360"/>
      </w:pPr>
      <w:rPr>
        <w:rFonts w:hint="eastAsia"/>
      </w:rPr>
    </w:lvl>
  </w:abstractNum>
  <w:abstractNum w:abstractNumId="2">
    <w:nsid w:val="5366227C"/>
    <w:multiLevelType w:val="singleLevel"/>
    <w:tmpl w:val="5366227C"/>
    <w:lvl w:ilvl="0" w:tentative="0">
      <w:start w:val="1"/>
      <w:numFmt w:val="decimal"/>
      <w:suff w:val="nothing"/>
      <w:lvlText w:val="%1．"/>
      <w:lvlJc w:val="left"/>
    </w:lvl>
  </w:abstractNum>
  <w:abstractNum w:abstractNumId="3">
    <w:nsid w:val="5AFEB178"/>
    <w:multiLevelType w:val="singleLevel"/>
    <w:tmpl w:val="5AFEB178"/>
    <w:lvl w:ilvl="0" w:tentative="0">
      <w:start w:val="1"/>
      <w:numFmt w:val="decimal"/>
      <w:suff w:val="space"/>
      <w:lvlText w:val="%1."/>
      <w:lvlJc w:val="left"/>
    </w:lvl>
  </w:abstractNum>
  <w:abstractNum w:abstractNumId="4">
    <w:nsid w:val="66232511"/>
    <w:multiLevelType w:val="multilevel"/>
    <w:tmpl w:val="66232511"/>
    <w:lvl w:ilvl="0" w:tentative="0">
      <w:start w:val="1"/>
      <w:numFmt w:val="decimal"/>
      <w:pStyle w:val="84"/>
      <w:lvlText w:val="3.%1."/>
      <w:lvlJc w:val="left"/>
      <w:pPr>
        <w:tabs>
          <w:tab w:val="left" w:pos="510"/>
        </w:tabs>
        <w:ind w:left="510" w:hanging="510"/>
      </w:pPr>
      <w:rPr>
        <w:rFonts w:hint="eastAsia"/>
      </w:rPr>
    </w:lvl>
    <w:lvl w:ilvl="1" w:tentative="0">
      <w:start w:val="1"/>
      <w:numFmt w:val="decimal"/>
      <w:lvlText w:val="%2."/>
      <w:lvlJc w:val="left"/>
      <w:pPr>
        <w:tabs>
          <w:tab w:val="left" w:pos="840"/>
        </w:tabs>
        <w:ind w:left="840" w:hanging="420"/>
      </w:p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06"/>
  <w:drawingGridVerticalSpacing w:val="143"/>
  <w:displayHorizontalDrawingGridEvery w:val="1"/>
  <w:displayVerticalDrawingGridEvery w:val="1"/>
  <w:noPunctuationKerning w:val="1"/>
  <w:characterSpacingControl w:val="doNotCompress"/>
  <w:doNotValidateAgainstSchema/>
  <w:doNotDemarcateInvalidXml/>
  <w:hdrShapeDefaults>
    <o:shapelayout v:ext="edit">
      <o:idmap v:ext="edit" data="2"/>
    </o:shapelayout>
  </w:hdrShapeDefaults>
  <w:compat>
    <w:spaceForUL/>
    <w:doNotLeaveBackslashAlon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kNjU5MzVmYjQ0YmE4MDUyZjJhM2NjZDYwNTZjMjEifQ=="/>
  </w:docVars>
  <w:rsids>
    <w:rsidRoot w:val="00172A27"/>
    <w:rsid w:val="000013C5"/>
    <w:rsid w:val="00002190"/>
    <w:rsid w:val="00006E75"/>
    <w:rsid w:val="0001088D"/>
    <w:rsid w:val="00012BE1"/>
    <w:rsid w:val="00017DA7"/>
    <w:rsid w:val="000228D2"/>
    <w:rsid w:val="00027ED4"/>
    <w:rsid w:val="000561F7"/>
    <w:rsid w:val="000620CA"/>
    <w:rsid w:val="00066C81"/>
    <w:rsid w:val="00073DA3"/>
    <w:rsid w:val="000835FD"/>
    <w:rsid w:val="000A56D3"/>
    <w:rsid w:val="000B2856"/>
    <w:rsid w:val="000D17B4"/>
    <w:rsid w:val="000D57C8"/>
    <w:rsid w:val="000E6230"/>
    <w:rsid w:val="000E7DBF"/>
    <w:rsid w:val="000F4EAA"/>
    <w:rsid w:val="00110130"/>
    <w:rsid w:val="00113F69"/>
    <w:rsid w:val="00120F69"/>
    <w:rsid w:val="00146979"/>
    <w:rsid w:val="0015283F"/>
    <w:rsid w:val="00152B8F"/>
    <w:rsid w:val="00153199"/>
    <w:rsid w:val="001655DB"/>
    <w:rsid w:val="001740E3"/>
    <w:rsid w:val="00177D27"/>
    <w:rsid w:val="00183DAF"/>
    <w:rsid w:val="0018663B"/>
    <w:rsid w:val="00187262"/>
    <w:rsid w:val="001C6077"/>
    <w:rsid w:val="001D3E7C"/>
    <w:rsid w:val="001D533A"/>
    <w:rsid w:val="001D7433"/>
    <w:rsid w:val="001E3FBC"/>
    <w:rsid w:val="001F11C2"/>
    <w:rsid w:val="001F2E6A"/>
    <w:rsid w:val="001F70A3"/>
    <w:rsid w:val="001F7D7A"/>
    <w:rsid w:val="002007E1"/>
    <w:rsid w:val="002129A0"/>
    <w:rsid w:val="002330E6"/>
    <w:rsid w:val="00233A77"/>
    <w:rsid w:val="00236FDD"/>
    <w:rsid w:val="00243AB2"/>
    <w:rsid w:val="002479D1"/>
    <w:rsid w:val="0025207E"/>
    <w:rsid w:val="002552EC"/>
    <w:rsid w:val="002617C8"/>
    <w:rsid w:val="00265C52"/>
    <w:rsid w:val="002709AC"/>
    <w:rsid w:val="002740C4"/>
    <w:rsid w:val="00286596"/>
    <w:rsid w:val="00297A62"/>
    <w:rsid w:val="002B3F08"/>
    <w:rsid w:val="002C4E5B"/>
    <w:rsid w:val="002D2AB1"/>
    <w:rsid w:val="002E533F"/>
    <w:rsid w:val="002F2392"/>
    <w:rsid w:val="002F3A9C"/>
    <w:rsid w:val="00305847"/>
    <w:rsid w:val="00307DDA"/>
    <w:rsid w:val="00320A7B"/>
    <w:rsid w:val="00326191"/>
    <w:rsid w:val="00330224"/>
    <w:rsid w:val="0033222D"/>
    <w:rsid w:val="00352F36"/>
    <w:rsid w:val="003579C8"/>
    <w:rsid w:val="00386005"/>
    <w:rsid w:val="00386CDE"/>
    <w:rsid w:val="003970E4"/>
    <w:rsid w:val="003D20B6"/>
    <w:rsid w:val="003D4820"/>
    <w:rsid w:val="003F1F0C"/>
    <w:rsid w:val="003F32F7"/>
    <w:rsid w:val="003F4CDC"/>
    <w:rsid w:val="004167F8"/>
    <w:rsid w:val="0041785C"/>
    <w:rsid w:val="00420C3C"/>
    <w:rsid w:val="00425D29"/>
    <w:rsid w:val="004271B5"/>
    <w:rsid w:val="00427EC2"/>
    <w:rsid w:val="00436C5B"/>
    <w:rsid w:val="00444101"/>
    <w:rsid w:val="00467F8E"/>
    <w:rsid w:val="00472D4A"/>
    <w:rsid w:val="00493142"/>
    <w:rsid w:val="00496A66"/>
    <w:rsid w:val="004972A9"/>
    <w:rsid w:val="004A4D85"/>
    <w:rsid w:val="004B7B6D"/>
    <w:rsid w:val="004C48EF"/>
    <w:rsid w:val="004E11A5"/>
    <w:rsid w:val="004F176C"/>
    <w:rsid w:val="004F4AA6"/>
    <w:rsid w:val="004F6B68"/>
    <w:rsid w:val="00522BB9"/>
    <w:rsid w:val="00545CCE"/>
    <w:rsid w:val="005510F7"/>
    <w:rsid w:val="00553C9B"/>
    <w:rsid w:val="00585D1A"/>
    <w:rsid w:val="00585EC2"/>
    <w:rsid w:val="005A338D"/>
    <w:rsid w:val="005F2A72"/>
    <w:rsid w:val="005F533F"/>
    <w:rsid w:val="00620D99"/>
    <w:rsid w:val="006330DE"/>
    <w:rsid w:val="006433BD"/>
    <w:rsid w:val="00651882"/>
    <w:rsid w:val="006566FB"/>
    <w:rsid w:val="00677A5E"/>
    <w:rsid w:val="00686C4E"/>
    <w:rsid w:val="00692FC9"/>
    <w:rsid w:val="00696959"/>
    <w:rsid w:val="006C657D"/>
    <w:rsid w:val="006D56CB"/>
    <w:rsid w:val="006E429A"/>
    <w:rsid w:val="006E782A"/>
    <w:rsid w:val="006F7F96"/>
    <w:rsid w:val="00720599"/>
    <w:rsid w:val="007455DF"/>
    <w:rsid w:val="007570CF"/>
    <w:rsid w:val="00763528"/>
    <w:rsid w:val="00764A92"/>
    <w:rsid w:val="007815CC"/>
    <w:rsid w:val="00786F46"/>
    <w:rsid w:val="007B2926"/>
    <w:rsid w:val="007B29AE"/>
    <w:rsid w:val="007B2B8A"/>
    <w:rsid w:val="007B6BBB"/>
    <w:rsid w:val="007D2497"/>
    <w:rsid w:val="007D2613"/>
    <w:rsid w:val="007D69B1"/>
    <w:rsid w:val="007F1B27"/>
    <w:rsid w:val="00807FD7"/>
    <w:rsid w:val="0081153E"/>
    <w:rsid w:val="00817FBD"/>
    <w:rsid w:val="00830662"/>
    <w:rsid w:val="00861B1D"/>
    <w:rsid w:val="00872083"/>
    <w:rsid w:val="008775F5"/>
    <w:rsid w:val="008A32AD"/>
    <w:rsid w:val="008A3BD6"/>
    <w:rsid w:val="008B15CB"/>
    <w:rsid w:val="008C6D1A"/>
    <w:rsid w:val="008D5CC4"/>
    <w:rsid w:val="008E6E60"/>
    <w:rsid w:val="00916150"/>
    <w:rsid w:val="00923DED"/>
    <w:rsid w:val="009279F7"/>
    <w:rsid w:val="00944B19"/>
    <w:rsid w:val="00947B10"/>
    <w:rsid w:val="009542A3"/>
    <w:rsid w:val="009735CD"/>
    <w:rsid w:val="009762A9"/>
    <w:rsid w:val="0098395A"/>
    <w:rsid w:val="009916B3"/>
    <w:rsid w:val="009A62F1"/>
    <w:rsid w:val="009B2199"/>
    <w:rsid w:val="009B3C93"/>
    <w:rsid w:val="009B7B60"/>
    <w:rsid w:val="009D03EB"/>
    <w:rsid w:val="009D3027"/>
    <w:rsid w:val="009D6780"/>
    <w:rsid w:val="009F3768"/>
    <w:rsid w:val="009F558A"/>
    <w:rsid w:val="00A46AFE"/>
    <w:rsid w:val="00A50CB6"/>
    <w:rsid w:val="00A519D3"/>
    <w:rsid w:val="00A865E5"/>
    <w:rsid w:val="00A94043"/>
    <w:rsid w:val="00AB0F6E"/>
    <w:rsid w:val="00AC7EEC"/>
    <w:rsid w:val="00AD1426"/>
    <w:rsid w:val="00AF0772"/>
    <w:rsid w:val="00AF1302"/>
    <w:rsid w:val="00AF1630"/>
    <w:rsid w:val="00AF33B1"/>
    <w:rsid w:val="00AF4FB6"/>
    <w:rsid w:val="00B00295"/>
    <w:rsid w:val="00B22BE2"/>
    <w:rsid w:val="00B2553F"/>
    <w:rsid w:val="00B357ED"/>
    <w:rsid w:val="00B36DBC"/>
    <w:rsid w:val="00B55895"/>
    <w:rsid w:val="00B61768"/>
    <w:rsid w:val="00B73CB6"/>
    <w:rsid w:val="00B81ADD"/>
    <w:rsid w:val="00B84155"/>
    <w:rsid w:val="00BA7922"/>
    <w:rsid w:val="00BB5B0E"/>
    <w:rsid w:val="00BB6C7F"/>
    <w:rsid w:val="00BB6D28"/>
    <w:rsid w:val="00BD191B"/>
    <w:rsid w:val="00BE0FE4"/>
    <w:rsid w:val="00C0462D"/>
    <w:rsid w:val="00C147B9"/>
    <w:rsid w:val="00C27D8A"/>
    <w:rsid w:val="00C338C6"/>
    <w:rsid w:val="00C35AFE"/>
    <w:rsid w:val="00C377A4"/>
    <w:rsid w:val="00C46C41"/>
    <w:rsid w:val="00C572E7"/>
    <w:rsid w:val="00C621FB"/>
    <w:rsid w:val="00C74837"/>
    <w:rsid w:val="00C83F3A"/>
    <w:rsid w:val="00C922DF"/>
    <w:rsid w:val="00C92FF1"/>
    <w:rsid w:val="00C972A9"/>
    <w:rsid w:val="00C9756D"/>
    <w:rsid w:val="00CB5C93"/>
    <w:rsid w:val="00CC54BB"/>
    <w:rsid w:val="00CD2E13"/>
    <w:rsid w:val="00CE23B4"/>
    <w:rsid w:val="00CE69E7"/>
    <w:rsid w:val="00D02E7B"/>
    <w:rsid w:val="00D13B6E"/>
    <w:rsid w:val="00D34513"/>
    <w:rsid w:val="00D45033"/>
    <w:rsid w:val="00D878AF"/>
    <w:rsid w:val="00D90314"/>
    <w:rsid w:val="00DA45CA"/>
    <w:rsid w:val="00DA705B"/>
    <w:rsid w:val="00DC35E4"/>
    <w:rsid w:val="00DF3FCA"/>
    <w:rsid w:val="00E11104"/>
    <w:rsid w:val="00E242F5"/>
    <w:rsid w:val="00E41A47"/>
    <w:rsid w:val="00E520C1"/>
    <w:rsid w:val="00E52FF1"/>
    <w:rsid w:val="00E539C6"/>
    <w:rsid w:val="00E573E7"/>
    <w:rsid w:val="00E75D74"/>
    <w:rsid w:val="00E96898"/>
    <w:rsid w:val="00EA7D05"/>
    <w:rsid w:val="00EC25AF"/>
    <w:rsid w:val="00F00912"/>
    <w:rsid w:val="00F03187"/>
    <w:rsid w:val="00F050D3"/>
    <w:rsid w:val="00F20A16"/>
    <w:rsid w:val="00F23F72"/>
    <w:rsid w:val="00F57963"/>
    <w:rsid w:val="00F63DE1"/>
    <w:rsid w:val="00F75813"/>
    <w:rsid w:val="00F807B5"/>
    <w:rsid w:val="00F97598"/>
    <w:rsid w:val="00FA297E"/>
    <w:rsid w:val="00FC0DFE"/>
    <w:rsid w:val="00FC30AE"/>
    <w:rsid w:val="00FC4FB5"/>
    <w:rsid w:val="00FD0290"/>
    <w:rsid w:val="00FD0ED2"/>
    <w:rsid w:val="00FE1AF7"/>
    <w:rsid w:val="0119785A"/>
    <w:rsid w:val="015734D4"/>
    <w:rsid w:val="017E031A"/>
    <w:rsid w:val="01816880"/>
    <w:rsid w:val="01D024E5"/>
    <w:rsid w:val="022C7689"/>
    <w:rsid w:val="026456B8"/>
    <w:rsid w:val="02AD1871"/>
    <w:rsid w:val="031C69F7"/>
    <w:rsid w:val="032A0AC5"/>
    <w:rsid w:val="035B01A3"/>
    <w:rsid w:val="03AC3BF8"/>
    <w:rsid w:val="03BB4F41"/>
    <w:rsid w:val="03E835E4"/>
    <w:rsid w:val="03F4109D"/>
    <w:rsid w:val="046A349C"/>
    <w:rsid w:val="046C7B89"/>
    <w:rsid w:val="047C1B6B"/>
    <w:rsid w:val="052023D7"/>
    <w:rsid w:val="06134766"/>
    <w:rsid w:val="063E11BA"/>
    <w:rsid w:val="064A73D7"/>
    <w:rsid w:val="064D6E62"/>
    <w:rsid w:val="067B1C86"/>
    <w:rsid w:val="067D3496"/>
    <w:rsid w:val="06A607F6"/>
    <w:rsid w:val="06FD7602"/>
    <w:rsid w:val="070056BC"/>
    <w:rsid w:val="073A744C"/>
    <w:rsid w:val="07A1396F"/>
    <w:rsid w:val="07F370B3"/>
    <w:rsid w:val="089D2EAF"/>
    <w:rsid w:val="08B66886"/>
    <w:rsid w:val="09473F7B"/>
    <w:rsid w:val="0A030A28"/>
    <w:rsid w:val="0A950A33"/>
    <w:rsid w:val="0B44587A"/>
    <w:rsid w:val="0BD67151"/>
    <w:rsid w:val="0BED2F65"/>
    <w:rsid w:val="0C424BB8"/>
    <w:rsid w:val="0C5C6A9A"/>
    <w:rsid w:val="0CF748E3"/>
    <w:rsid w:val="0D654E89"/>
    <w:rsid w:val="0D832918"/>
    <w:rsid w:val="0D847289"/>
    <w:rsid w:val="0D8D6B46"/>
    <w:rsid w:val="0D9074CF"/>
    <w:rsid w:val="0DA1596B"/>
    <w:rsid w:val="0DF67105"/>
    <w:rsid w:val="0E3F3599"/>
    <w:rsid w:val="0E896A8A"/>
    <w:rsid w:val="0ED45634"/>
    <w:rsid w:val="0F503CB0"/>
    <w:rsid w:val="0F7A0E9D"/>
    <w:rsid w:val="0FCA2FDC"/>
    <w:rsid w:val="0FE469F1"/>
    <w:rsid w:val="10771035"/>
    <w:rsid w:val="1091643A"/>
    <w:rsid w:val="11071BA1"/>
    <w:rsid w:val="122D7CC8"/>
    <w:rsid w:val="123261AF"/>
    <w:rsid w:val="12943D8A"/>
    <w:rsid w:val="12F31522"/>
    <w:rsid w:val="12FD2641"/>
    <w:rsid w:val="13197900"/>
    <w:rsid w:val="14EF367A"/>
    <w:rsid w:val="14F170B7"/>
    <w:rsid w:val="15767E12"/>
    <w:rsid w:val="159C6C28"/>
    <w:rsid w:val="15A554A4"/>
    <w:rsid w:val="15D937A9"/>
    <w:rsid w:val="166E16B6"/>
    <w:rsid w:val="16B10858"/>
    <w:rsid w:val="16FD4C60"/>
    <w:rsid w:val="16FE4DEB"/>
    <w:rsid w:val="17112E08"/>
    <w:rsid w:val="173B7D36"/>
    <w:rsid w:val="175A5D05"/>
    <w:rsid w:val="17771FF6"/>
    <w:rsid w:val="17C5159F"/>
    <w:rsid w:val="180622FA"/>
    <w:rsid w:val="1809187D"/>
    <w:rsid w:val="180A6EF8"/>
    <w:rsid w:val="19297320"/>
    <w:rsid w:val="19620CEE"/>
    <w:rsid w:val="19C63942"/>
    <w:rsid w:val="1A193C6E"/>
    <w:rsid w:val="1B1A2A74"/>
    <w:rsid w:val="1B240EA7"/>
    <w:rsid w:val="1BAE1990"/>
    <w:rsid w:val="1D1E5ACF"/>
    <w:rsid w:val="1D8A0415"/>
    <w:rsid w:val="1DCC6DD4"/>
    <w:rsid w:val="1E14072D"/>
    <w:rsid w:val="1E74728F"/>
    <w:rsid w:val="1E875EC5"/>
    <w:rsid w:val="1EB35649"/>
    <w:rsid w:val="1EFD1D5E"/>
    <w:rsid w:val="1F964814"/>
    <w:rsid w:val="1FD224BF"/>
    <w:rsid w:val="1FF8005E"/>
    <w:rsid w:val="20263177"/>
    <w:rsid w:val="209242EA"/>
    <w:rsid w:val="210270C6"/>
    <w:rsid w:val="217414EF"/>
    <w:rsid w:val="225400BF"/>
    <w:rsid w:val="227A5E9C"/>
    <w:rsid w:val="229B303C"/>
    <w:rsid w:val="22B2528D"/>
    <w:rsid w:val="232D656B"/>
    <w:rsid w:val="23CD7397"/>
    <w:rsid w:val="24502730"/>
    <w:rsid w:val="24DE6319"/>
    <w:rsid w:val="24E66D03"/>
    <w:rsid w:val="2569273F"/>
    <w:rsid w:val="25A30C8A"/>
    <w:rsid w:val="25F56E22"/>
    <w:rsid w:val="26F54479"/>
    <w:rsid w:val="2741413A"/>
    <w:rsid w:val="27432F3D"/>
    <w:rsid w:val="27663E4A"/>
    <w:rsid w:val="279E60D9"/>
    <w:rsid w:val="27AF0378"/>
    <w:rsid w:val="27E54776"/>
    <w:rsid w:val="27EC74BF"/>
    <w:rsid w:val="283E6622"/>
    <w:rsid w:val="2899692A"/>
    <w:rsid w:val="289D3D91"/>
    <w:rsid w:val="28BE14E7"/>
    <w:rsid w:val="28C41631"/>
    <w:rsid w:val="29247F59"/>
    <w:rsid w:val="29526697"/>
    <w:rsid w:val="29CF181E"/>
    <w:rsid w:val="2A323939"/>
    <w:rsid w:val="2A3831EE"/>
    <w:rsid w:val="2A3E3C61"/>
    <w:rsid w:val="2A6262D7"/>
    <w:rsid w:val="2B7E07F1"/>
    <w:rsid w:val="2B8C029D"/>
    <w:rsid w:val="2CAD701C"/>
    <w:rsid w:val="2D0564CB"/>
    <w:rsid w:val="2D1B476E"/>
    <w:rsid w:val="2D6B1AF4"/>
    <w:rsid w:val="2D827FF3"/>
    <w:rsid w:val="2D9B3963"/>
    <w:rsid w:val="2E060492"/>
    <w:rsid w:val="2E495725"/>
    <w:rsid w:val="2E4957EF"/>
    <w:rsid w:val="2E8B21B7"/>
    <w:rsid w:val="2ED10AE5"/>
    <w:rsid w:val="2F7E5FF2"/>
    <w:rsid w:val="304C1AB9"/>
    <w:rsid w:val="306B36DA"/>
    <w:rsid w:val="30A13A84"/>
    <w:rsid w:val="30A17824"/>
    <w:rsid w:val="30BE6E54"/>
    <w:rsid w:val="318423FF"/>
    <w:rsid w:val="31D743F7"/>
    <w:rsid w:val="32296F5A"/>
    <w:rsid w:val="325E0241"/>
    <w:rsid w:val="327E2F7F"/>
    <w:rsid w:val="32AB107A"/>
    <w:rsid w:val="32D5012A"/>
    <w:rsid w:val="32F03214"/>
    <w:rsid w:val="33D4567F"/>
    <w:rsid w:val="34655258"/>
    <w:rsid w:val="34C73600"/>
    <w:rsid w:val="34CF1F77"/>
    <w:rsid w:val="35124437"/>
    <w:rsid w:val="353926F5"/>
    <w:rsid w:val="35AD3FA0"/>
    <w:rsid w:val="35FB2318"/>
    <w:rsid w:val="36360C8C"/>
    <w:rsid w:val="36516A6B"/>
    <w:rsid w:val="365730D5"/>
    <w:rsid w:val="3699668B"/>
    <w:rsid w:val="36CF56CC"/>
    <w:rsid w:val="376D0FF4"/>
    <w:rsid w:val="37F9144A"/>
    <w:rsid w:val="38177EC3"/>
    <w:rsid w:val="39111E53"/>
    <w:rsid w:val="397E74E1"/>
    <w:rsid w:val="3A612966"/>
    <w:rsid w:val="3A7B7717"/>
    <w:rsid w:val="3A9C2652"/>
    <w:rsid w:val="3B046502"/>
    <w:rsid w:val="3B18251F"/>
    <w:rsid w:val="3B2D45F6"/>
    <w:rsid w:val="3B773963"/>
    <w:rsid w:val="3BCC6DE7"/>
    <w:rsid w:val="3BEB24E7"/>
    <w:rsid w:val="3C202033"/>
    <w:rsid w:val="3CA93FA1"/>
    <w:rsid w:val="3CC625C2"/>
    <w:rsid w:val="3CCB7F4E"/>
    <w:rsid w:val="3D252F8E"/>
    <w:rsid w:val="3D257C7B"/>
    <w:rsid w:val="3D2B10A7"/>
    <w:rsid w:val="3D31105B"/>
    <w:rsid w:val="3D8C7CFA"/>
    <w:rsid w:val="3E4A714D"/>
    <w:rsid w:val="3E646581"/>
    <w:rsid w:val="3E8E4922"/>
    <w:rsid w:val="3E9F1F4E"/>
    <w:rsid w:val="3EAB45EF"/>
    <w:rsid w:val="3F203291"/>
    <w:rsid w:val="3F76656C"/>
    <w:rsid w:val="3FA76ECD"/>
    <w:rsid w:val="406B089A"/>
    <w:rsid w:val="40DC5D23"/>
    <w:rsid w:val="40DE12CA"/>
    <w:rsid w:val="40F009FC"/>
    <w:rsid w:val="41744834"/>
    <w:rsid w:val="41DD20EE"/>
    <w:rsid w:val="426A0285"/>
    <w:rsid w:val="42B71C33"/>
    <w:rsid w:val="42C5358D"/>
    <w:rsid w:val="42E0248B"/>
    <w:rsid w:val="42E5710C"/>
    <w:rsid w:val="43157AFB"/>
    <w:rsid w:val="433D681C"/>
    <w:rsid w:val="434F5B3E"/>
    <w:rsid w:val="43FE121A"/>
    <w:rsid w:val="44356CE6"/>
    <w:rsid w:val="44496945"/>
    <w:rsid w:val="446C43E1"/>
    <w:rsid w:val="448159F5"/>
    <w:rsid w:val="449C0EA5"/>
    <w:rsid w:val="451D1EA6"/>
    <w:rsid w:val="452A0F74"/>
    <w:rsid w:val="45CC5E41"/>
    <w:rsid w:val="460573F1"/>
    <w:rsid w:val="463A5B67"/>
    <w:rsid w:val="463F4C19"/>
    <w:rsid w:val="46C95B1B"/>
    <w:rsid w:val="46FB6FA5"/>
    <w:rsid w:val="478E2DFE"/>
    <w:rsid w:val="484A7882"/>
    <w:rsid w:val="490A2CC0"/>
    <w:rsid w:val="49562FE0"/>
    <w:rsid w:val="497206AD"/>
    <w:rsid w:val="49B33379"/>
    <w:rsid w:val="4A013479"/>
    <w:rsid w:val="4A072F3A"/>
    <w:rsid w:val="4A195CD5"/>
    <w:rsid w:val="4A873D23"/>
    <w:rsid w:val="4ADD3943"/>
    <w:rsid w:val="4B316561"/>
    <w:rsid w:val="4B605E0C"/>
    <w:rsid w:val="4B665C57"/>
    <w:rsid w:val="4BA6467C"/>
    <w:rsid w:val="4BA947FE"/>
    <w:rsid w:val="4C833F59"/>
    <w:rsid w:val="4CFA01A1"/>
    <w:rsid w:val="4D1A5E76"/>
    <w:rsid w:val="4D4B6A26"/>
    <w:rsid w:val="4E067654"/>
    <w:rsid w:val="4E140C45"/>
    <w:rsid w:val="4E2F6B53"/>
    <w:rsid w:val="4F247D92"/>
    <w:rsid w:val="4FFF4D50"/>
    <w:rsid w:val="5016275B"/>
    <w:rsid w:val="50617052"/>
    <w:rsid w:val="506D2589"/>
    <w:rsid w:val="5145251D"/>
    <w:rsid w:val="51621FE6"/>
    <w:rsid w:val="51AB479B"/>
    <w:rsid w:val="51FB670C"/>
    <w:rsid w:val="52071974"/>
    <w:rsid w:val="52157B9E"/>
    <w:rsid w:val="525C5511"/>
    <w:rsid w:val="52DE5F3F"/>
    <w:rsid w:val="52FD115A"/>
    <w:rsid w:val="53252CB6"/>
    <w:rsid w:val="54663BB3"/>
    <w:rsid w:val="54C2149E"/>
    <w:rsid w:val="554A2D58"/>
    <w:rsid w:val="56000B25"/>
    <w:rsid w:val="56084354"/>
    <w:rsid w:val="567E09C8"/>
    <w:rsid w:val="5693273D"/>
    <w:rsid w:val="56A05FA3"/>
    <w:rsid w:val="56DA4CEC"/>
    <w:rsid w:val="56E80E23"/>
    <w:rsid w:val="570603D3"/>
    <w:rsid w:val="57316C99"/>
    <w:rsid w:val="578A1C12"/>
    <w:rsid w:val="57D40566"/>
    <w:rsid w:val="57F56C67"/>
    <w:rsid w:val="580738AF"/>
    <w:rsid w:val="58680017"/>
    <w:rsid w:val="59103135"/>
    <w:rsid w:val="593A793C"/>
    <w:rsid w:val="597170C2"/>
    <w:rsid w:val="59B03041"/>
    <w:rsid w:val="5B1D6224"/>
    <w:rsid w:val="5B91516A"/>
    <w:rsid w:val="5BD2515C"/>
    <w:rsid w:val="5C4945B5"/>
    <w:rsid w:val="5C4F1EF7"/>
    <w:rsid w:val="5C5C4A25"/>
    <w:rsid w:val="5D451DB0"/>
    <w:rsid w:val="5D6323CD"/>
    <w:rsid w:val="5D68510D"/>
    <w:rsid w:val="5D9D595F"/>
    <w:rsid w:val="5E224810"/>
    <w:rsid w:val="5E420235"/>
    <w:rsid w:val="5ECC3FE5"/>
    <w:rsid w:val="5EDA046D"/>
    <w:rsid w:val="5F681F1D"/>
    <w:rsid w:val="5FAB5439"/>
    <w:rsid w:val="5FE429DF"/>
    <w:rsid w:val="612373B0"/>
    <w:rsid w:val="61393311"/>
    <w:rsid w:val="618A27E1"/>
    <w:rsid w:val="61A4221E"/>
    <w:rsid w:val="61E810F3"/>
    <w:rsid w:val="61F30454"/>
    <w:rsid w:val="6224586E"/>
    <w:rsid w:val="627602D0"/>
    <w:rsid w:val="62943029"/>
    <w:rsid w:val="629A2EF8"/>
    <w:rsid w:val="62E35759"/>
    <w:rsid w:val="6312009B"/>
    <w:rsid w:val="636E6E31"/>
    <w:rsid w:val="63787445"/>
    <w:rsid w:val="63AE33FE"/>
    <w:rsid w:val="63B86BDE"/>
    <w:rsid w:val="64680C65"/>
    <w:rsid w:val="646E6212"/>
    <w:rsid w:val="64F26FB7"/>
    <w:rsid w:val="650C6E11"/>
    <w:rsid w:val="65822004"/>
    <w:rsid w:val="658724AD"/>
    <w:rsid w:val="65EE681A"/>
    <w:rsid w:val="65FC5ADD"/>
    <w:rsid w:val="663A66D7"/>
    <w:rsid w:val="666557B4"/>
    <w:rsid w:val="67234B10"/>
    <w:rsid w:val="67532DC4"/>
    <w:rsid w:val="67625002"/>
    <w:rsid w:val="677E3881"/>
    <w:rsid w:val="68083FA4"/>
    <w:rsid w:val="68DB3E44"/>
    <w:rsid w:val="68DF1126"/>
    <w:rsid w:val="68E1689C"/>
    <w:rsid w:val="691D5216"/>
    <w:rsid w:val="6968642B"/>
    <w:rsid w:val="696D18C1"/>
    <w:rsid w:val="697E3B19"/>
    <w:rsid w:val="69A064AF"/>
    <w:rsid w:val="69FB573C"/>
    <w:rsid w:val="6A1F470B"/>
    <w:rsid w:val="6A5C1A45"/>
    <w:rsid w:val="6A757B36"/>
    <w:rsid w:val="6AA85036"/>
    <w:rsid w:val="6B2F7D93"/>
    <w:rsid w:val="6B737848"/>
    <w:rsid w:val="6B813B16"/>
    <w:rsid w:val="6BCC02F3"/>
    <w:rsid w:val="6C280767"/>
    <w:rsid w:val="6C89290E"/>
    <w:rsid w:val="6C98484F"/>
    <w:rsid w:val="6CB766C7"/>
    <w:rsid w:val="6CBF1C8E"/>
    <w:rsid w:val="6D145EE2"/>
    <w:rsid w:val="6D661B61"/>
    <w:rsid w:val="6D9410CB"/>
    <w:rsid w:val="6DA870F1"/>
    <w:rsid w:val="6DB70FA9"/>
    <w:rsid w:val="6E573888"/>
    <w:rsid w:val="6E77449C"/>
    <w:rsid w:val="6EEC0D56"/>
    <w:rsid w:val="6FBA7CCD"/>
    <w:rsid w:val="6FDB4045"/>
    <w:rsid w:val="700A66D9"/>
    <w:rsid w:val="70172BA7"/>
    <w:rsid w:val="70CB273E"/>
    <w:rsid w:val="715C0087"/>
    <w:rsid w:val="7163130A"/>
    <w:rsid w:val="71645595"/>
    <w:rsid w:val="717B3BB4"/>
    <w:rsid w:val="71837B47"/>
    <w:rsid w:val="7189688F"/>
    <w:rsid w:val="71FA77AC"/>
    <w:rsid w:val="72057488"/>
    <w:rsid w:val="720C0528"/>
    <w:rsid w:val="72CF2E4A"/>
    <w:rsid w:val="736F7625"/>
    <w:rsid w:val="73846D82"/>
    <w:rsid w:val="73D73B3B"/>
    <w:rsid w:val="74263ACA"/>
    <w:rsid w:val="743E0D95"/>
    <w:rsid w:val="745919DD"/>
    <w:rsid w:val="749E0A93"/>
    <w:rsid w:val="74AF3BAB"/>
    <w:rsid w:val="75C64E50"/>
    <w:rsid w:val="761D2E3A"/>
    <w:rsid w:val="7670754D"/>
    <w:rsid w:val="76C2648A"/>
    <w:rsid w:val="7715608F"/>
    <w:rsid w:val="777478DF"/>
    <w:rsid w:val="78B063A8"/>
    <w:rsid w:val="78F94BD6"/>
    <w:rsid w:val="78FA03C5"/>
    <w:rsid w:val="799A2F4B"/>
    <w:rsid w:val="79B96CC5"/>
    <w:rsid w:val="7A0225B3"/>
    <w:rsid w:val="7A234B8F"/>
    <w:rsid w:val="7A584659"/>
    <w:rsid w:val="7A704590"/>
    <w:rsid w:val="7AAA565D"/>
    <w:rsid w:val="7AB62CAB"/>
    <w:rsid w:val="7AFA698D"/>
    <w:rsid w:val="7B6867B6"/>
    <w:rsid w:val="7BAE0860"/>
    <w:rsid w:val="7C2645C2"/>
    <w:rsid w:val="7C306EB9"/>
    <w:rsid w:val="7C622D20"/>
    <w:rsid w:val="7CB728A5"/>
    <w:rsid w:val="7CDD6767"/>
    <w:rsid w:val="7CDE7D54"/>
    <w:rsid w:val="7DCA70CB"/>
    <w:rsid w:val="7DCE3C26"/>
    <w:rsid w:val="7DD548F7"/>
    <w:rsid w:val="7DFC2DA8"/>
    <w:rsid w:val="7E241233"/>
    <w:rsid w:val="7E3F60E7"/>
    <w:rsid w:val="7E431733"/>
    <w:rsid w:val="7EE63EC7"/>
    <w:rsid w:val="7F3D0DCF"/>
    <w:rsid w:val="7F686F78"/>
    <w:rsid w:val="7FE41A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line="360" w:lineRule="auto"/>
      <w:jc w:val="center"/>
      <w:outlineLvl w:val="0"/>
    </w:pPr>
    <w:rPr>
      <w:rFonts w:ascii="宋体" w:hAnsi="宋体"/>
      <w:b/>
      <w:kern w:val="44"/>
      <w:sz w:val="32"/>
      <w:szCs w:val="32"/>
    </w:rPr>
  </w:style>
  <w:style w:type="paragraph" w:styleId="3">
    <w:name w:val="heading 2"/>
    <w:basedOn w:val="1"/>
    <w:next w:val="1"/>
    <w:autoRedefine/>
    <w:qFormat/>
    <w:uiPriority w:val="0"/>
    <w:pPr>
      <w:keepNext/>
      <w:keepLines/>
      <w:adjustRightInd w:val="0"/>
      <w:snapToGrid w:val="0"/>
      <w:spacing w:before="156" w:beforeLines="50" w:after="156" w:afterLines="50" w:line="360" w:lineRule="auto"/>
      <w:jc w:val="center"/>
      <w:outlineLvl w:val="1"/>
    </w:pPr>
    <w:rPr>
      <w:rFonts w:ascii="宋体" w:hAnsi="宋体" w:cs="Arial"/>
      <w:b/>
      <w:sz w:val="28"/>
      <w:szCs w:val="21"/>
    </w:rPr>
  </w:style>
  <w:style w:type="paragraph" w:styleId="4">
    <w:name w:val="heading 3"/>
    <w:basedOn w:val="1"/>
    <w:next w:val="5"/>
    <w:qFormat/>
    <w:uiPriority w:val="0"/>
    <w:pPr>
      <w:widowControl w:val="0"/>
      <w:tabs>
        <w:tab w:val="left" w:pos="851"/>
      </w:tabs>
      <w:autoSpaceDE w:val="0"/>
      <w:autoSpaceDN w:val="0"/>
      <w:adjustRightInd w:val="0"/>
      <w:snapToGrid w:val="0"/>
      <w:spacing w:line="360" w:lineRule="auto"/>
      <w:ind w:left="851" w:hanging="851"/>
      <w:jc w:val="both"/>
      <w:outlineLvl w:val="2"/>
    </w:pPr>
    <w:rPr>
      <w:rFonts w:ascii="宋体"/>
      <w:snapToGrid w:val="0"/>
    </w:rPr>
  </w:style>
  <w:style w:type="paragraph" w:styleId="6">
    <w:name w:val="heading 4"/>
    <w:basedOn w:val="1"/>
    <w:next w:val="5"/>
    <w:autoRedefine/>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paragraph" w:styleId="7">
    <w:name w:val="heading 5"/>
    <w:basedOn w:val="1"/>
    <w:next w:val="5"/>
    <w:qFormat/>
    <w:uiPriority w:val="0"/>
    <w:pPr>
      <w:keepNext/>
      <w:widowControl w:val="0"/>
      <w:tabs>
        <w:tab w:val="left" w:pos="1008"/>
      </w:tabs>
      <w:autoSpaceDE w:val="0"/>
      <w:autoSpaceDN w:val="0"/>
      <w:adjustRightInd w:val="0"/>
      <w:snapToGrid w:val="0"/>
      <w:spacing w:before="280" w:beforeLines="0" w:after="290" w:afterLines="0" w:line="376" w:lineRule="auto"/>
      <w:ind w:left="1008" w:hanging="1008"/>
      <w:jc w:val="both"/>
      <w:outlineLvl w:val="4"/>
    </w:pPr>
    <w:rPr>
      <w:rFonts w:ascii="宋体"/>
      <w:b/>
      <w:snapToGrid w:val="0"/>
      <w:color w:val="000000"/>
      <w:sz w:val="28"/>
    </w:rPr>
  </w:style>
  <w:style w:type="paragraph" w:styleId="8">
    <w:name w:val="heading 6"/>
    <w:basedOn w:val="1"/>
    <w:next w:val="5"/>
    <w:qFormat/>
    <w:uiPriority w:val="0"/>
    <w:pPr>
      <w:keepNext/>
      <w:widowControl w:val="0"/>
      <w:tabs>
        <w:tab w:val="left" w:pos="1152"/>
      </w:tabs>
      <w:autoSpaceDE w:val="0"/>
      <w:autoSpaceDN w:val="0"/>
      <w:adjustRightInd w:val="0"/>
      <w:snapToGrid w:val="0"/>
      <w:spacing w:before="240" w:beforeLines="0" w:after="64" w:afterLines="0" w:line="320" w:lineRule="auto"/>
      <w:ind w:left="1152" w:hanging="1152"/>
      <w:jc w:val="both"/>
      <w:outlineLvl w:val="5"/>
    </w:pPr>
    <w:rPr>
      <w:rFonts w:ascii="Arial" w:hAnsi="Arial" w:eastAsia="黑体"/>
      <w:b/>
      <w:snapToGrid w:val="0"/>
      <w:color w:val="000000"/>
      <w:sz w:val="24"/>
    </w:rPr>
  </w:style>
  <w:style w:type="paragraph" w:styleId="9">
    <w:name w:val="heading 7"/>
    <w:basedOn w:val="1"/>
    <w:next w:val="5"/>
    <w:autoRedefine/>
    <w:qFormat/>
    <w:uiPriority w:val="0"/>
    <w:pPr>
      <w:keepNext/>
      <w:widowControl w:val="0"/>
      <w:tabs>
        <w:tab w:val="left" w:pos="1296"/>
      </w:tabs>
      <w:autoSpaceDE w:val="0"/>
      <w:autoSpaceDN w:val="0"/>
      <w:adjustRightInd w:val="0"/>
      <w:snapToGrid w:val="0"/>
      <w:spacing w:before="240" w:beforeLines="0" w:after="64" w:afterLines="0" w:line="320" w:lineRule="auto"/>
      <w:ind w:left="1296" w:hanging="1296"/>
      <w:jc w:val="both"/>
      <w:outlineLvl w:val="6"/>
    </w:pPr>
    <w:rPr>
      <w:rFonts w:ascii="宋体"/>
      <w:b/>
      <w:snapToGrid w:val="0"/>
      <w:color w:val="000000"/>
      <w:sz w:val="24"/>
    </w:rPr>
  </w:style>
  <w:style w:type="paragraph" w:styleId="10">
    <w:name w:val="heading 8"/>
    <w:basedOn w:val="1"/>
    <w:next w:val="5"/>
    <w:autoRedefine/>
    <w:qFormat/>
    <w:uiPriority w:val="0"/>
    <w:pPr>
      <w:keepNext/>
      <w:widowControl w:val="0"/>
      <w:tabs>
        <w:tab w:val="left" w:pos="1440"/>
      </w:tabs>
      <w:autoSpaceDE w:val="0"/>
      <w:autoSpaceDN w:val="0"/>
      <w:adjustRightInd w:val="0"/>
      <w:snapToGrid w:val="0"/>
      <w:spacing w:before="240" w:beforeLines="0" w:after="64" w:afterLines="0" w:line="320" w:lineRule="auto"/>
      <w:ind w:left="1440" w:hanging="1440"/>
      <w:jc w:val="both"/>
      <w:outlineLvl w:val="7"/>
    </w:pPr>
    <w:rPr>
      <w:rFonts w:ascii="Arial" w:hAnsi="Arial" w:eastAsia="黑体"/>
      <w:snapToGrid w:val="0"/>
      <w:color w:val="000000"/>
      <w:sz w:val="24"/>
    </w:rPr>
  </w:style>
  <w:style w:type="paragraph" w:styleId="11">
    <w:name w:val="heading 9"/>
    <w:basedOn w:val="1"/>
    <w:next w:val="5"/>
    <w:autoRedefine/>
    <w:qFormat/>
    <w:uiPriority w:val="0"/>
    <w:pPr>
      <w:keepNext/>
      <w:widowControl w:val="0"/>
      <w:tabs>
        <w:tab w:val="left" w:pos="1584"/>
      </w:tabs>
      <w:autoSpaceDE w:val="0"/>
      <w:autoSpaceDN w:val="0"/>
      <w:adjustRightInd w:val="0"/>
      <w:snapToGrid w:val="0"/>
      <w:spacing w:before="240" w:beforeLines="0" w:after="64" w:afterLines="0" w:line="320" w:lineRule="auto"/>
      <w:ind w:left="1584" w:hanging="1584"/>
      <w:jc w:val="both"/>
      <w:outlineLvl w:val="8"/>
    </w:pPr>
    <w:rPr>
      <w:rFonts w:ascii="Arial" w:hAnsi="Arial" w:eastAsia="黑体"/>
      <w:snapToGrid w:val="0"/>
      <w:color w:val="000000"/>
    </w:rPr>
  </w:style>
  <w:style w:type="character" w:default="1" w:styleId="46">
    <w:name w:val="Default Paragraph Font"/>
    <w:autoRedefine/>
    <w:semiHidden/>
    <w:qFormat/>
    <w:uiPriority w:val="0"/>
    <w:rPr>
      <w:rFonts w:ascii="Tahoma" w:hAnsi="Tahoma"/>
      <w:kern w:val="2"/>
      <w:sz w:val="24"/>
      <w:szCs w:val="24"/>
    </w:rPr>
  </w:style>
  <w:style w:type="table" w:default="1" w:styleId="44">
    <w:name w:val="Normal Table"/>
    <w:autoRedefine/>
    <w:semiHidden/>
    <w:qFormat/>
    <w:uiPriority w:val="0"/>
    <w:tblPr>
      <w:tblCellMar>
        <w:top w:w="0" w:type="dxa"/>
        <w:left w:w="108" w:type="dxa"/>
        <w:bottom w:w="0" w:type="dxa"/>
        <w:right w:w="108" w:type="dxa"/>
      </w:tblCellMar>
    </w:tblPr>
  </w:style>
  <w:style w:type="paragraph" w:styleId="5">
    <w:name w:val="Normal Indent"/>
    <w:basedOn w:val="1"/>
    <w:link w:val="52"/>
    <w:autoRedefine/>
    <w:qFormat/>
    <w:uiPriority w:val="0"/>
    <w:pPr>
      <w:ind w:left="720"/>
    </w:pPr>
  </w:style>
  <w:style w:type="paragraph" w:styleId="12">
    <w:name w:val="toc 7"/>
    <w:basedOn w:val="1"/>
    <w:next w:val="1"/>
    <w:autoRedefine/>
    <w:semiHidden/>
    <w:qFormat/>
    <w:uiPriority w:val="0"/>
    <w:pPr>
      <w:widowControl w:val="0"/>
      <w:ind w:left="2520"/>
      <w:jc w:val="both"/>
    </w:pPr>
    <w:rPr>
      <w:kern w:val="2"/>
    </w:rPr>
  </w:style>
  <w:style w:type="paragraph" w:styleId="13">
    <w:name w:val="caption"/>
    <w:basedOn w:val="1"/>
    <w:next w:val="1"/>
    <w:autoRedefine/>
    <w:qFormat/>
    <w:uiPriority w:val="0"/>
    <w:rPr>
      <w:rFonts w:ascii="Arial" w:hAnsi="Arial" w:eastAsia="黑体" w:cs="Arial"/>
      <w:sz w:val="20"/>
    </w:rPr>
  </w:style>
  <w:style w:type="paragraph" w:styleId="14">
    <w:name w:val="Document Map"/>
    <w:basedOn w:val="1"/>
    <w:autoRedefine/>
    <w:semiHidden/>
    <w:qFormat/>
    <w:uiPriority w:val="0"/>
    <w:pPr>
      <w:shd w:val="clear" w:color="auto" w:fill="000080"/>
    </w:pPr>
  </w:style>
  <w:style w:type="paragraph" w:styleId="15">
    <w:name w:val="toa heading"/>
    <w:basedOn w:val="1"/>
    <w:next w:val="1"/>
    <w:autoRedefine/>
    <w:semiHidden/>
    <w:qFormat/>
    <w:uiPriority w:val="0"/>
    <w:pPr>
      <w:widowControl w:val="0"/>
      <w:autoSpaceDE w:val="0"/>
      <w:autoSpaceDN w:val="0"/>
      <w:adjustRightInd w:val="0"/>
      <w:snapToGrid w:val="0"/>
      <w:spacing w:before="120" w:beforeLines="0" w:line="360" w:lineRule="auto"/>
      <w:jc w:val="both"/>
    </w:pPr>
    <w:rPr>
      <w:rFonts w:ascii="Arial" w:hAnsi="Arial"/>
      <w:snapToGrid w:val="0"/>
      <w:color w:val="000000"/>
    </w:rPr>
  </w:style>
  <w:style w:type="paragraph" w:styleId="16">
    <w:name w:val="annotation text"/>
    <w:basedOn w:val="1"/>
    <w:autoRedefine/>
    <w:semiHidden/>
    <w:qFormat/>
    <w:uiPriority w:val="0"/>
  </w:style>
  <w:style w:type="paragraph" w:styleId="17">
    <w:name w:val="Body Text"/>
    <w:basedOn w:val="1"/>
    <w:next w:val="18"/>
    <w:qFormat/>
    <w:uiPriority w:val="0"/>
    <w:pPr>
      <w:widowControl w:val="0"/>
      <w:jc w:val="both"/>
    </w:pPr>
    <w:rPr>
      <w:kern w:val="2"/>
      <w:sz w:val="28"/>
    </w:rPr>
  </w:style>
  <w:style w:type="paragraph" w:styleId="18">
    <w:name w:val="toc 5"/>
    <w:basedOn w:val="1"/>
    <w:next w:val="1"/>
    <w:semiHidden/>
    <w:qFormat/>
    <w:uiPriority w:val="0"/>
    <w:pPr>
      <w:widowControl w:val="0"/>
      <w:ind w:left="1680"/>
      <w:jc w:val="both"/>
    </w:pPr>
    <w:rPr>
      <w:kern w:val="2"/>
    </w:rPr>
  </w:style>
  <w:style w:type="paragraph" w:styleId="19">
    <w:name w:val="Body Text Indent"/>
    <w:basedOn w:val="1"/>
    <w:next w:val="20"/>
    <w:autoRedefine/>
    <w:qFormat/>
    <w:uiPriority w:val="0"/>
    <w:pPr>
      <w:widowControl w:val="0"/>
      <w:spacing w:line="360" w:lineRule="auto"/>
      <w:ind w:left="-103" w:firstLine="515"/>
      <w:jc w:val="both"/>
    </w:pPr>
    <w:rPr>
      <w:rFonts w:ascii="宋体"/>
      <w:kern w:val="2"/>
      <w:sz w:val="24"/>
    </w:rPr>
  </w:style>
  <w:style w:type="paragraph" w:styleId="20">
    <w:name w:val="envelope return"/>
    <w:basedOn w:val="1"/>
    <w:autoRedefine/>
    <w:qFormat/>
    <w:uiPriority w:val="0"/>
    <w:pPr>
      <w:snapToGrid w:val="0"/>
    </w:pPr>
    <w:rPr>
      <w:rFonts w:ascii="Arial" w:hAnsi="Arial"/>
    </w:rPr>
  </w:style>
  <w:style w:type="paragraph" w:styleId="21">
    <w:name w:val="Block Text"/>
    <w:basedOn w:val="1"/>
    <w:autoRedefine/>
    <w:qFormat/>
    <w:uiPriority w:val="0"/>
    <w:pPr>
      <w:autoSpaceDE w:val="0"/>
      <w:autoSpaceDN w:val="0"/>
      <w:spacing w:line="360" w:lineRule="auto"/>
      <w:ind w:left="315" w:leftChars="150" w:right="-53"/>
      <w:jc w:val="both"/>
      <w:textAlignment w:val="bottom"/>
    </w:pPr>
    <w:rPr>
      <w:kern w:val="2"/>
    </w:rPr>
  </w:style>
  <w:style w:type="paragraph" w:styleId="22">
    <w:name w:val="toc 3"/>
    <w:basedOn w:val="1"/>
    <w:next w:val="1"/>
    <w:autoRedefine/>
    <w:semiHidden/>
    <w:qFormat/>
    <w:uiPriority w:val="0"/>
    <w:pPr>
      <w:widowControl w:val="0"/>
      <w:tabs>
        <w:tab w:val="right" w:leader="dot" w:pos="9499"/>
      </w:tabs>
      <w:spacing w:line="400" w:lineRule="exact"/>
      <w:ind w:left="318" w:hanging="105"/>
      <w:jc w:val="both"/>
    </w:pPr>
    <w:rPr>
      <w:rFonts w:hAnsi="宋体"/>
      <w:kern w:val="2"/>
      <w:szCs w:val="21"/>
    </w:rPr>
  </w:style>
  <w:style w:type="paragraph" w:styleId="23">
    <w:name w:val="Plain Text"/>
    <w:basedOn w:val="1"/>
    <w:link w:val="53"/>
    <w:autoRedefine/>
    <w:qFormat/>
    <w:uiPriority w:val="0"/>
    <w:pPr>
      <w:widowControl w:val="0"/>
      <w:jc w:val="both"/>
    </w:pPr>
    <w:rPr>
      <w:rFonts w:ascii="宋体" w:hAnsi="Courier New"/>
      <w:kern w:val="2"/>
    </w:rPr>
  </w:style>
  <w:style w:type="paragraph" w:styleId="24">
    <w:name w:val="toc 8"/>
    <w:basedOn w:val="1"/>
    <w:next w:val="1"/>
    <w:autoRedefine/>
    <w:semiHidden/>
    <w:qFormat/>
    <w:uiPriority w:val="0"/>
    <w:pPr>
      <w:widowControl w:val="0"/>
      <w:ind w:left="2940"/>
      <w:jc w:val="both"/>
    </w:pPr>
    <w:rPr>
      <w:kern w:val="2"/>
    </w:rPr>
  </w:style>
  <w:style w:type="paragraph" w:styleId="25">
    <w:name w:val="Date"/>
    <w:basedOn w:val="1"/>
    <w:next w:val="1"/>
    <w:autoRedefine/>
    <w:qFormat/>
    <w:uiPriority w:val="0"/>
    <w:pPr>
      <w:widowControl w:val="0"/>
      <w:jc w:val="both"/>
    </w:pPr>
    <w:rPr>
      <w:rFonts w:ascii="楷体_GB2312" w:eastAsia="楷体_GB2312"/>
      <w:kern w:val="2"/>
      <w:sz w:val="28"/>
    </w:rPr>
  </w:style>
  <w:style w:type="paragraph" w:styleId="26">
    <w:name w:val="Body Text Indent 2"/>
    <w:basedOn w:val="1"/>
    <w:autoRedefine/>
    <w:qFormat/>
    <w:uiPriority w:val="0"/>
    <w:pPr>
      <w:widowControl w:val="0"/>
      <w:spacing w:line="360" w:lineRule="auto"/>
      <w:ind w:firstLine="420"/>
      <w:jc w:val="both"/>
    </w:pPr>
    <w:rPr>
      <w:kern w:val="2"/>
    </w:rPr>
  </w:style>
  <w:style w:type="paragraph" w:styleId="27">
    <w:name w:val="Balloon Text"/>
    <w:basedOn w:val="1"/>
    <w:autoRedefine/>
    <w:semiHidden/>
    <w:qFormat/>
    <w:uiPriority w:val="0"/>
    <w:pPr>
      <w:widowControl w:val="0"/>
      <w:jc w:val="both"/>
    </w:pPr>
    <w:rPr>
      <w:kern w:val="2"/>
      <w:sz w:val="18"/>
      <w:szCs w:val="18"/>
    </w:rPr>
  </w:style>
  <w:style w:type="paragraph" w:styleId="28">
    <w:name w:val="footer"/>
    <w:basedOn w:val="1"/>
    <w:autoRedefine/>
    <w:qFormat/>
    <w:uiPriority w:val="0"/>
    <w:pPr>
      <w:tabs>
        <w:tab w:val="center" w:pos="4153"/>
        <w:tab w:val="right" w:pos="8306"/>
      </w:tabs>
      <w:snapToGrid w:val="0"/>
    </w:pPr>
    <w:rPr>
      <w:sz w:val="18"/>
    </w:rPr>
  </w:style>
  <w:style w:type="paragraph" w:styleId="29">
    <w:name w:val="header"/>
    <w:basedOn w:val="1"/>
    <w:link w:val="54"/>
    <w:autoRedefine/>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autoRedefine/>
    <w:semiHidden/>
    <w:qFormat/>
    <w:uiPriority w:val="0"/>
    <w:pPr>
      <w:tabs>
        <w:tab w:val="right" w:leader="dot" w:pos="9499"/>
      </w:tabs>
      <w:spacing w:line="360" w:lineRule="auto"/>
      <w:jc w:val="both"/>
    </w:pPr>
    <w:rPr>
      <w:rFonts w:ascii="Arial" w:hAnsi="Arial"/>
      <w:bCs/>
      <w:szCs w:val="21"/>
    </w:rPr>
  </w:style>
  <w:style w:type="paragraph" w:styleId="31">
    <w:name w:val="toc 4"/>
    <w:basedOn w:val="1"/>
    <w:next w:val="1"/>
    <w:autoRedefine/>
    <w:semiHidden/>
    <w:qFormat/>
    <w:uiPriority w:val="0"/>
    <w:pPr>
      <w:widowControl w:val="0"/>
      <w:ind w:left="1260"/>
      <w:jc w:val="both"/>
    </w:pPr>
    <w:rPr>
      <w:kern w:val="2"/>
    </w:rPr>
  </w:style>
  <w:style w:type="paragraph" w:styleId="32">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33">
    <w:name w:val="toc 6"/>
    <w:basedOn w:val="1"/>
    <w:next w:val="1"/>
    <w:autoRedefine/>
    <w:semiHidden/>
    <w:qFormat/>
    <w:uiPriority w:val="0"/>
    <w:pPr>
      <w:widowControl w:val="0"/>
      <w:ind w:left="2100"/>
      <w:jc w:val="both"/>
    </w:pPr>
    <w:rPr>
      <w:kern w:val="2"/>
    </w:rPr>
  </w:style>
  <w:style w:type="paragraph" w:styleId="34">
    <w:name w:val="Body Text Indent 3"/>
    <w:basedOn w:val="1"/>
    <w:autoRedefine/>
    <w:qFormat/>
    <w:uiPriority w:val="0"/>
    <w:pPr>
      <w:widowControl w:val="0"/>
      <w:spacing w:line="360" w:lineRule="auto"/>
      <w:ind w:left="420"/>
      <w:jc w:val="both"/>
    </w:pPr>
    <w:rPr>
      <w:kern w:val="2"/>
    </w:rPr>
  </w:style>
  <w:style w:type="paragraph" w:styleId="35">
    <w:name w:val="toc 2"/>
    <w:basedOn w:val="1"/>
    <w:next w:val="1"/>
    <w:autoRedefine/>
    <w:semiHidden/>
    <w:qFormat/>
    <w:uiPriority w:val="0"/>
    <w:pPr>
      <w:tabs>
        <w:tab w:val="right" w:leader="middleDot" w:pos="9707"/>
      </w:tabs>
      <w:spacing w:line="360" w:lineRule="auto"/>
      <w:ind w:left="420"/>
    </w:pPr>
    <w:rPr>
      <w:rFonts w:ascii="宋体"/>
      <w:sz w:val="24"/>
    </w:rPr>
  </w:style>
  <w:style w:type="paragraph" w:styleId="36">
    <w:name w:val="toc 9"/>
    <w:basedOn w:val="1"/>
    <w:next w:val="1"/>
    <w:autoRedefine/>
    <w:semiHidden/>
    <w:qFormat/>
    <w:uiPriority w:val="0"/>
    <w:pPr>
      <w:widowControl w:val="0"/>
      <w:ind w:left="3360"/>
      <w:jc w:val="both"/>
    </w:pPr>
    <w:rPr>
      <w:kern w:val="2"/>
    </w:rPr>
  </w:style>
  <w:style w:type="paragraph" w:styleId="37">
    <w:name w:val="Body Text 2"/>
    <w:basedOn w:val="1"/>
    <w:autoRedefine/>
    <w:qFormat/>
    <w:uiPriority w:val="0"/>
    <w:pPr>
      <w:spacing w:line="360" w:lineRule="auto"/>
    </w:pPr>
    <w:rPr>
      <w:rFonts w:ascii="宋体" w:hAnsi="宋体"/>
      <w:color w:val="000000"/>
      <w:sz w:val="24"/>
    </w:rPr>
  </w:style>
  <w:style w:type="paragraph" w:styleId="38">
    <w:name w:val="Normal (Web)"/>
    <w:basedOn w:val="1"/>
    <w:autoRedefine/>
    <w:qFormat/>
    <w:uiPriority w:val="0"/>
    <w:pPr>
      <w:spacing w:before="100" w:beforeLines="0" w:beforeAutospacing="1" w:after="100" w:afterLines="0" w:afterAutospacing="1"/>
    </w:pPr>
    <w:rPr>
      <w:rFonts w:ascii="宋体" w:hAnsi="宋体" w:cs="宋体"/>
      <w:color w:val="000000"/>
      <w:sz w:val="24"/>
      <w:szCs w:val="24"/>
    </w:rPr>
  </w:style>
  <w:style w:type="paragraph" w:styleId="39">
    <w:name w:val="index 1"/>
    <w:basedOn w:val="1"/>
    <w:next w:val="1"/>
    <w:autoRedefine/>
    <w:semiHidden/>
    <w:qFormat/>
    <w:uiPriority w:val="0"/>
    <w:pPr>
      <w:widowControl w:val="0"/>
      <w:jc w:val="center"/>
    </w:pPr>
    <w:rPr>
      <w:kern w:val="2"/>
      <w:szCs w:val="24"/>
    </w:rPr>
  </w:style>
  <w:style w:type="paragraph" w:styleId="40">
    <w:name w:val="Title"/>
    <w:basedOn w:val="1"/>
    <w:next w:val="1"/>
    <w:autoRedefine/>
    <w:qFormat/>
    <w:uiPriority w:val="0"/>
    <w:pPr>
      <w:spacing w:before="240" w:after="60"/>
      <w:jc w:val="center"/>
      <w:outlineLvl w:val="0"/>
    </w:pPr>
    <w:rPr>
      <w:rFonts w:ascii="Cambria" w:hAnsi="Cambria"/>
      <w:b/>
      <w:bCs/>
      <w:sz w:val="32"/>
      <w:szCs w:val="32"/>
    </w:rPr>
  </w:style>
  <w:style w:type="paragraph" w:styleId="41">
    <w:name w:val="annotation subject"/>
    <w:basedOn w:val="16"/>
    <w:next w:val="16"/>
    <w:autoRedefine/>
    <w:semiHidden/>
    <w:qFormat/>
    <w:uiPriority w:val="0"/>
    <w:rPr>
      <w:b/>
      <w:bCs/>
    </w:rPr>
  </w:style>
  <w:style w:type="paragraph" w:styleId="42">
    <w:name w:val="Body Text First Indent"/>
    <w:basedOn w:val="1"/>
    <w:autoRedefine/>
    <w:qFormat/>
    <w:uiPriority w:val="0"/>
    <w:pPr>
      <w:widowControl/>
      <w:autoSpaceDE/>
      <w:autoSpaceDN/>
      <w:adjustRightInd/>
      <w:spacing w:after="120"/>
      <w:ind w:right="0" w:firstLine="420" w:firstLineChars="100"/>
      <w:jc w:val="left"/>
    </w:pPr>
    <w:rPr>
      <w:rFonts w:ascii="Times New Roman"/>
      <w:kern w:val="0"/>
      <w:sz w:val="21"/>
      <w:szCs w:val="20"/>
      <w:lang w:val="en-US"/>
    </w:rPr>
  </w:style>
  <w:style w:type="paragraph" w:styleId="43">
    <w:name w:val="Body Text First Indent 2"/>
    <w:basedOn w:val="19"/>
    <w:autoRedefine/>
    <w:qFormat/>
    <w:uiPriority w:val="0"/>
    <w:pPr>
      <w:widowControl/>
      <w:spacing w:after="120" w:afterLines="0" w:line="240" w:lineRule="auto"/>
      <w:ind w:left="420" w:leftChars="200" w:firstLine="420" w:firstLineChars="200"/>
      <w:jc w:val="left"/>
    </w:pPr>
    <w:rPr>
      <w:rFonts w:ascii="Times New Roman"/>
      <w:kern w:val="0"/>
      <w:sz w:val="21"/>
    </w:rPr>
  </w:style>
  <w:style w:type="table" w:styleId="45">
    <w:name w:val="Table Grid"/>
    <w:basedOn w:val="4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autoRedefine/>
    <w:qFormat/>
    <w:uiPriority w:val="0"/>
    <w:rPr>
      <w:b/>
      <w:bCs/>
    </w:rPr>
  </w:style>
  <w:style w:type="character" w:styleId="48">
    <w:name w:val="page number"/>
    <w:basedOn w:val="46"/>
    <w:autoRedefine/>
    <w:qFormat/>
    <w:uiPriority w:val="0"/>
  </w:style>
  <w:style w:type="character" w:styleId="49">
    <w:name w:val="FollowedHyperlink"/>
    <w:autoRedefine/>
    <w:qFormat/>
    <w:uiPriority w:val="0"/>
    <w:rPr>
      <w:color w:val="800080"/>
      <w:u w:val="single"/>
    </w:rPr>
  </w:style>
  <w:style w:type="character" w:styleId="50">
    <w:name w:val="Hyperlink"/>
    <w:autoRedefine/>
    <w:qFormat/>
    <w:uiPriority w:val="0"/>
    <w:rPr>
      <w:color w:val="0000FF"/>
      <w:u w:val="single"/>
    </w:rPr>
  </w:style>
  <w:style w:type="character" w:styleId="51">
    <w:name w:val="annotation reference"/>
    <w:autoRedefine/>
    <w:semiHidden/>
    <w:qFormat/>
    <w:uiPriority w:val="0"/>
    <w:rPr>
      <w:sz w:val="21"/>
      <w:szCs w:val="21"/>
    </w:rPr>
  </w:style>
  <w:style w:type="character" w:customStyle="1" w:styleId="52">
    <w:name w:val="正文缩进 Char"/>
    <w:link w:val="5"/>
    <w:autoRedefine/>
    <w:qFormat/>
    <w:uiPriority w:val="0"/>
    <w:rPr>
      <w:rFonts w:eastAsia="宋体"/>
      <w:sz w:val="21"/>
      <w:lang w:val="en-US" w:eastAsia="zh-CN" w:bidi="ar-SA"/>
    </w:rPr>
  </w:style>
  <w:style w:type="character" w:customStyle="1" w:styleId="53">
    <w:name w:val="纯文本 Char"/>
    <w:basedOn w:val="46"/>
    <w:link w:val="23"/>
    <w:autoRedefine/>
    <w:qFormat/>
    <w:locked/>
    <w:uiPriority w:val="0"/>
    <w:rPr>
      <w:rFonts w:ascii="宋体" w:hAnsi="Courier New" w:eastAsia="宋体"/>
      <w:kern w:val="2"/>
      <w:sz w:val="21"/>
      <w:lang w:val="en-US" w:eastAsia="zh-CN" w:bidi="ar-SA"/>
    </w:rPr>
  </w:style>
  <w:style w:type="character" w:customStyle="1" w:styleId="54">
    <w:name w:val="页眉 Char"/>
    <w:link w:val="29"/>
    <w:autoRedefine/>
    <w:qFormat/>
    <w:uiPriority w:val="0"/>
    <w:rPr>
      <w:sz w:val="18"/>
    </w:rPr>
  </w:style>
  <w:style w:type="paragraph" w:customStyle="1" w:styleId="55">
    <w:name w:val="样式 正文文本缩进 + 左  0 字符"/>
    <w:basedOn w:val="19"/>
    <w:autoRedefine/>
    <w:qFormat/>
    <w:uiPriority w:val="0"/>
    <w:pPr>
      <w:ind w:firstLine="250" w:firstLineChars="250"/>
    </w:pPr>
    <w:rPr>
      <w:rFonts w:ascii="宋体" w:hAnsi="宋体" w:eastAsia="宋体" w:cs="宋体"/>
      <w:color w:val="000000"/>
      <w:szCs w:val="20"/>
    </w:rPr>
  </w:style>
  <w:style w:type="character" w:customStyle="1" w:styleId="56">
    <w:name w:val="style41"/>
    <w:autoRedefine/>
    <w:qFormat/>
    <w:uiPriority w:val="0"/>
    <w:rPr>
      <w:b/>
      <w:bCs/>
      <w:color w:val="000066"/>
    </w:rPr>
  </w:style>
  <w:style w:type="character" w:customStyle="1" w:styleId="57">
    <w:name w:val="font11"/>
    <w:basedOn w:val="46"/>
    <w:autoRedefine/>
    <w:qFormat/>
    <w:uiPriority w:val="0"/>
    <w:rPr>
      <w:rFonts w:hint="eastAsia" w:ascii="宋体" w:hAnsi="宋体" w:eastAsia="宋体" w:cs="宋体"/>
      <w:color w:val="000000"/>
      <w:sz w:val="24"/>
      <w:szCs w:val="24"/>
      <w:u w:val="none"/>
    </w:rPr>
  </w:style>
  <w:style w:type="character" w:customStyle="1" w:styleId="58">
    <w:name w:val="方案正文 Char Char"/>
    <w:link w:val="59"/>
    <w:autoRedefine/>
    <w:qFormat/>
    <w:uiPriority w:val="0"/>
    <w:rPr>
      <w:rFonts w:ascii="宋体"/>
      <w:sz w:val="24"/>
      <w:szCs w:val="28"/>
    </w:rPr>
  </w:style>
  <w:style w:type="paragraph" w:customStyle="1" w:styleId="59">
    <w:name w:val="方案正文"/>
    <w:basedOn w:val="1"/>
    <w:link w:val="58"/>
    <w:autoRedefine/>
    <w:qFormat/>
    <w:uiPriority w:val="0"/>
    <w:pPr>
      <w:widowControl w:val="0"/>
      <w:spacing w:before="100" w:beforeLines="0" w:line="360" w:lineRule="auto"/>
      <w:ind w:firstLine="480" w:firstLineChars="200"/>
      <w:jc w:val="both"/>
    </w:pPr>
    <w:rPr>
      <w:rFonts w:ascii="宋体"/>
      <w:sz w:val="24"/>
      <w:szCs w:val="28"/>
    </w:rPr>
  </w:style>
  <w:style w:type="character" w:customStyle="1" w:styleId="60">
    <w:name w:val="para1"/>
    <w:autoRedefine/>
    <w:qFormat/>
    <w:uiPriority w:val="0"/>
    <w:rPr>
      <w:rFonts w:hint="default" w:ascii="Arial" w:hAnsi="Arial" w:cs="Arial"/>
      <w:sz w:val="16"/>
      <w:szCs w:val="16"/>
    </w:rPr>
  </w:style>
  <w:style w:type="character" w:customStyle="1" w:styleId="61">
    <w:name w:val="ca-6"/>
    <w:basedOn w:val="46"/>
    <w:autoRedefine/>
    <w:qFormat/>
    <w:uiPriority w:val="0"/>
  </w:style>
  <w:style w:type="character" w:customStyle="1" w:styleId="62">
    <w:name w:val="span_paramvalue"/>
    <w:basedOn w:val="46"/>
    <w:autoRedefine/>
    <w:qFormat/>
    <w:uiPriority w:val="0"/>
  </w:style>
  <w:style w:type="character" w:customStyle="1" w:styleId="63">
    <w:name w:val="ca-5"/>
    <w:basedOn w:val="46"/>
    <w:autoRedefine/>
    <w:qFormat/>
    <w:uiPriority w:val="0"/>
  </w:style>
  <w:style w:type="character" w:customStyle="1" w:styleId="64">
    <w:name w:val="span_param1"/>
    <w:basedOn w:val="46"/>
    <w:autoRedefine/>
    <w:qFormat/>
    <w:uiPriority w:val="0"/>
  </w:style>
  <w:style w:type="character" w:customStyle="1" w:styleId="65">
    <w:name w:val="font01"/>
    <w:autoRedefine/>
    <w:qFormat/>
    <w:uiPriority w:val="0"/>
    <w:rPr>
      <w:rFonts w:hint="default" w:ascii="Times New Roman" w:hAnsi="Times New Roman" w:cs="Times New Roman"/>
      <w:color w:val="000000"/>
      <w:sz w:val="20"/>
      <w:szCs w:val="20"/>
      <w:u w:val="none"/>
    </w:rPr>
  </w:style>
  <w:style w:type="character" w:customStyle="1" w:styleId="66">
    <w:name w:val="纯文本 Char Char"/>
    <w:autoRedefine/>
    <w:qFormat/>
    <w:uiPriority w:val="0"/>
    <w:rPr>
      <w:rFonts w:ascii="宋体" w:hAnsi="Courier New" w:eastAsia="宋体"/>
      <w:kern w:val="2"/>
      <w:sz w:val="21"/>
      <w:lang w:val="en-US" w:eastAsia="zh-CN" w:bidi="ar-SA"/>
    </w:rPr>
  </w:style>
  <w:style w:type="character" w:customStyle="1" w:styleId="67">
    <w:name w:val="txt11"/>
    <w:autoRedefine/>
    <w:qFormat/>
    <w:uiPriority w:val="0"/>
    <w:rPr>
      <w:rFonts w:hint="default" w:ascii="Arial" w:hAnsi="Arial" w:cs="Arial"/>
      <w:color w:val="000000"/>
      <w:sz w:val="18"/>
      <w:szCs w:val="18"/>
    </w:rPr>
  </w:style>
  <w:style w:type="paragraph" w:customStyle="1" w:styleId="68">
    <w:name w:val="Char Char1 Char"/>
    <w:basedOn w:val="1"/>
    <w:autoRedefine/>
    <w:qFormat/>
    <w:uiPriority w:val="0"/>
    <w:pPr>
      <w:widowControl w:val="0"/>
      <w:jc w:val="both"/>
    </w:pPr>
    <w:rPr>
      <w:kern w:val="2"/>
      <w:szCs w:val="24"/>
    </w:rPr>
  </w:style>
  <w:style w:type="paragraph" w:customStyle="1" w:styleId="69">
    <w:name w:val="Default"/>
    <w:next w:val="70"/>
    <w:autoRedefine/>
    <w:qFormat/>
    <w:uiPriority w:val="99"/>
    <w:pPr>
      <w:widowControl w:val="0"/>
      <w:autoSpaceDE w:val="0"/>
      <w:autoSpaceDN w:val="0"/>
      <w:adjustRightInd w:val="0"/>
    </w:pPr>
    <w:rPr>
      <w:rFonts w:ascii="Calibri" w:hAnsi="Calibri" w:eastAsia="宋体" w:cs="黑体"/>
      <w:color w:val="000000"/>
      <w:sz w:val="24"/>
      <w:szCs w:val="24"/>
      <w:lang w:val="en-US" w:eastAsia="zh-CN" w:bidi="ar-SA"/>
    </w:rPr>
  </w:style>
  <w:style w:type="paragraph" w:customStyle="1" w:styleId="70">
    <w:name w:val="大标题"/>
    <w:basedOn w:val="1"/>
    <w:next w:val="43"/>
    <w:autoRedefine/>
    <w:qFormat/>
    <w:uiPriority w:val="0"/>
    <w:pPr>
      <w:jc w:val="center"/>
    </w:pPr>
    <w:rPr>
      <w:rFonts w:ascii="Arial" w:hAnsi="Arial" w:eastAsia="宋体"/>
      <w:b/>
      <w:sz w:val="28"/>
      <w:szCs w:val="24"/>
    </w:rPr>
  </w:style>
  <w:style w:type="paragraph" w:customStyle="1" w:styleId="71">
    <w:name w:val="默认段落字体 Para Char"/>
    <w:basedOn w:val="1"/>
    <w:autoRedefine/>
    <w:qFormat/>
    <w:uiPriority w:val="0"/>
    <w:pPr>
      <w:widowControl w:val="0"/>
      <w:jc w:val="both"/>
    </w:pPr>
  </w:style>
  <w:style w:type="paragraph" w:customStyle="1" w:styleId="72">
    <w:name w:val=" Char1 Char Char"/>
    <w:basedOn w:val="1"/>
    <w:autoRedefine/>
    <w:qFormat/>
    <w:uiPriority w:val="0"/>
    <w:pPr>
      <w:spacing w:after="160" w:afterLines="0" w:line="240" w:lineRule="exact"/>
    </w:pPr>
  </w:style>
  <w:style w:type="paragraph" w:customStyle="1" w:styleId="73">
    <w:name w:val="表格内容"/>
    <w:basedOn w:val="1"/>
    <w:next w:val="1"/>
    <w:autoRedefine/>
    <w:qFormat/>
    <w:uiPriority w:val="0"/>
    <w:pPr>
      <w:widowControl w:val="0"/>
      <w:spacing w:line="312" w:lineRule="auto"/>
      <w:jc w:val="both"/>
    </w:pPr>
    <w:rPr>
      <w:rFonts w:ascii="宋体"/>
      <w:kern w:val="2"/>
    </w:rPr>
  </w:style>
  <w:style w:type="paragraph" w:customStyle="1" w:styleId="74">
    <w:name w:val=" Char1 Char Char Char1"/>
    <w:basedOn w:val="1"/>
    <w:autoRedefine/>
    <w:qFormat/>
    <w:uiPriority w:val="0"/>
    <w:pPr>
      <w:spacing w:after="160" w:afterLines="0" w:line="240" w:lineRule="exact"/>
    </w:pPr>
    <w:rPr>
      <w:rFonts w:ascii="Verdana" w:hAnsi="Verdana" w:eastAsia="仿宋_GB2312"/>
      <w:sz w:val="28"/>
      <w:lang w:eastAsia="en-US"/>
    </w:rPr>
  </w:style>
  <w:style w:type="paragraph" w:customStyle="1" w:styleId="75">
    <w:name w:val=" Char Char Char Char"/>
    <w:basedOn w:val="1"/>
    <w:autoRedefine/>
    <w:qFormat/>
    <w:uiPriority w:val="0"/>
    <w:pPr>
      <w:spacing w:after="160" w:afterLines="0" w:line="240" w:lineRule="exact"/>
    </w:pPr>
    <w:rPr>
      <w:rFonts w:ascii="Verdana" w:hAnsi="Verdana" w:eastAsia="仿宋_GB2312"/>
      <w:sz w:val="24"/>
      <w:lang w:eastAsia="en-US"/>
    </w:rPr>
  </w:style>
  <w:style w:type="paragraph" w:customStyle="1" w:styleId="76">
    <w:name w:val="列出段落1"/>
    <w:autoRedefine/>
    <w:qFormat/>
    <w:uiPriority w:val="34"/>
    <w:pPr>
      <w:ind w:firstLine="420" w:firstLineChars="200"/>
    </w:pPr>
    <w:rPr>
      <w:rFonts w:ascii="Times New Roman" w:hAnsi="Times New Roman" w:eastAsia="宋体" w:cs="Times New Roman"/>
      <w:szCs w:val="24"/>
      <w:lang w:val="en-US" w:eastAsia="zh-CN" w:bidi="ar-SA"/>
    </w:rPr>
  </w:style>
  <w:style w:type="paragraph" w:customStyle="1" w:styleId="77">
    <w:name w:val="(标书)正文 Char"/>
    <w:basedOn w:val="1"/>
    <w:autoRedefine/>
    <w:qFormat/>
    <w:uiPriority w:val="0"/>
    <w:pPr>
      <w:widowControl w:val="0"/>
      <w:spacing w:line="480" w:lineRule="auto"/>
      <w:ind w:firstLine="522"/>
    </w:pPr>
    <w:rPr>
      <w:spacing w:val="10"/>
      <w:sz w:val="24"/>
      <w:szCs w:val="24"/>
    </w:rPr>
  </w:style>
  <w:style w:type="paragraph" w:customStyle="1" w:styleId="78">
    <w:name w:val="Date"/>
    <w:basedOn w:val="1"/>
    <w:next w:val="1"/>
    <w:autoRedefine/>
    <w:qFormat/>
    <w:uiPriority w:val="0"/>
    <w:pPr>
      <w:widowControl w:val="0"/>
      <w:adjustRightInd w:val="0"/>
      <w:spacing w:line="360" w:lineRule="auto"/>
      <w:jc w:val="both"/>
      <w:textAlignment w:val="baseline"/>
    </w:pPr>
    <w:rPr>
      <w:rFonts w:ascii="宋体"/>
      <w:b/>
      <w:spacing w:val="2"/>
      <w:kern w:val="2"/>
      <w:sz w:val="24"/>
    </w:rPr>
  </w:style>
  <w:style w:type="paragraph" w:customStyle="1" w:styleId="79">
    <w:name w:val="标题 4 +"/>
    <w:basedOn w:val="10"/>
    <w:autoRedefine/>
    <w:qFormat/>
    <w:uiPriority w:val="0"/>
    <w:pPr>
      <w:keepLines/>
      <w:numPr>
        <w:ilvl w:val="0"/>
        <w:numId w:val="0"/>
      </w:numPr>
      <w:autoSpaceDE/>
      <w:autoSpaceDN/>
      <w:adjustRightInd/>
      <w:snapToGrid/>
    </w:pPr>
    <w:rPr>
      <w:snapToGrid/>
      <w:color w:val="auto"/>
      <w:szCs w:val="24"/>
    </w:rPr>
  </w:style>
  <w:style w:type="paragraph" w:customStyle="1" w:styleId="80">
    <w:name w:val="Char"/>
    <w:basedOn w:val="14"/>
    <w:autoRedefine/>
    <w:qFormat/>
    <w:uiPriority w:val="0"/>
    <w:pPr>
      <w:widowControl w:val="0"/>
      <w:adjustRightInd w:val="0"/>
      <w:jc w:val="both"/>
    </w:pPr>
    <w:rPr>
      <w:rFonts w:ascii="Tahoma" w:hAnsi="Tahoma"/>
      <w:kern w:val="2"/>
      <w:sz w:val="24"/>
      <w:szCs w:val="24"/>
    </w:rPr>
  </w:style>
  <w:style w:type="paragraph" w:customStyle="1" w:styleId="81">
    <w:name w:val="标题 4 宋体"/>
    <w:basedOn w:val="79"/>
    <w:autoRedefine/>
    <w:qFormat/>
    <w:uiPriority w:val="0"/>
    <w:pPr>
      <w:tabs>
        <w:tab w:val="clear" w:pos="1440"/>
      </w:tabs>
    </w:pPr>
    <w:rPr>
      <w:rFonts w:ascii="宋体" w:hAnsi="宋体" w:eastAsia="宋体"/>
      <w:b/>
      <w:bCs/>
      <w:kern w:val="2"/>
      <w:sz w:val="22"/>
    </w:rPr>
  </w:style>
  <w:style w:type="paragraph" w:customStyle="1" w:styleId="82">
    <w:name w:val="fonttable1"/>
    <w:basedOn w:val="1"/>
    <w:autoRedefine/>
    <w:qFormat/>
    <w:uiPriority w:val="0"/>
    <w:pPr>
      <w:spacing w:before="100" w:beforeLines="0" w:beforeAutospacing="1" w:after="100" w:afterLines="0" w:afterAutospacing="1"/>
    </w:pPr>
    <w:rPr>
      <w:rFonts w:ascii="宋体" w:hAnsi="宋体" w:cs="宋体"/>
      <w:color w:val="000000"/>
      <w:sz w:val="24"/>
      <w:szCs w:val="24"/>
    </w:rPr>
  </w:style>
  <w:style w:type="paragraph" w:customStyle="1" w:styleId="83">
    <w:name w:val="Char1"/>
    <w:basedOn w:val="14"/>
    <w:autoRedefine/>
    <w:qFormat/>
    <w:uiPriority w:val="0"/>
    <w:pPr>
      <w:widowControl w:val="0"/>
      <w:shd w:val="clear" w:color="auto" w:fill="FFFFFF"/>
      <w:jc w:val="both"/>
    </w:pPr>
    <w:rPr>
      <w:kern w:val="2"/>
      <w:szCs w:val="24"/>
    </w:rPr>
  </w:style>
  <w:style w:type="paragraph" w:customStyle="1" w:styleId="84">
    <w:name w:val="题注5"/>
    <w:basedOn w:val="1"/>
    <w:next w:val="13"/>
    <w:autoRedefine/>
    <w:qFormat/>
    <w:uiPriority w:val="0"/>
    <w:pPr>
      <w:widowControl w:val="0"/>
      <w:numPr>
        <w:ilvl w:val="0"/>
        <w:numId w:val="1"/>
      </w:numPr>
      <w:tabs>
        <w:tab w:val="left" w:pos="540"/>
        <w:tab w:val="clear" w:pos="510"/>
      </w:tabs>
      <w:spacing w:line="360" w:lineRule="auto"/>
      <w:ind w:left="540" w:hanging="540" w:hangingChars="225"/>
      <w:jc w:val="both"/>
    </w:pPr>
    <w:rPr>
      <w:rFonts w:ascii="宋体" w:hAnsi="宋体"/>
      <w:color w:val="000000"/>
      <w:kern w:val="2"/>
      <w:sz w:val="24"/>
      <w:szCs w:val="24"/>
    </w:rPr>
  </w:style>
  <w:style w:type="paragraph" w:customStyle="1" w:styleId="85">
    <w:name w:val=" Char Char Char"/>
    <w:basedOn w:val="1"/>
    <w:autoRedefine/>
    <w:qFormat/>
    <w:uiPriority w:val="0"/>
    <w:pPr>
      <w:widowControl w:val="0"/>
      <w:jc w:val="both"/>
    </w:pPr>
    <w:rPr>
      <w:rFonts w:ascii="Tahoma" w:hAnsi="Tahoma"/>
      <w:kern w:val="2"/>
      <w:sz w:val="24"/>
    </w:rPr>
  </w:style>
  <w:style w:type="paragraph" w:styleId="86">
    <w:name w:val="List Paragraph"/>
    <w:basedOn w:val="1"/>
    <w:autoRedefine/>
    <w:qFormat/>
    <w:uiPriority w:val="99"/>
    <w:pPr>
      <w:ind w:firstLine="420"/>
      <w:jc w:val="both"/>
    </w:pPr>
    <w:rPr>
      <w:rFonts w:ascii="Calibri" w:hAnsi="Calibri" w:cs="Calibri"/>
      <w:szCs w:val="21"/>
    </w:rPr>
  </w:style>
  <w:style w:type="paragraph" w:customStyle="1" w:styleId="87">
    <w:name w:val=" Char"/>
    <w:basedOn w:val="14"/>
    <w:autoRedefine/>
    <w:qFormat/>
    <w:uiPriority w:val="0"/>
    <w:pPr>
      <w:widowControl w:val="0"/>
      <w:adjustRightInd w:val="0"/>
      <w:jc w:val="both"/>
      <w:textAlignment w:val="baseline"/>
    </w:pPr>
    <w:rPr>
      <w:rFonts w:ascii="Tahoma" w:hAnsi="Tahoma"/>
      <w:kern w:val="2"/>
      <w:sz w:val="24"/>
      <w:szCs w:val="24"/>
    </w:rPr>
  </w:style>
  <w:style w:type="paragraph" w:customStyle="1" w:styleId="88">
    <w:name w:val="_Style 2"/>
    <w:basedOn w:val="1"/>
    <w:autoRedefine/>
    <w:qFormat/>
    <w:uiPriority w:val="34"/>
    <w:pPr>
      <w:autoSpaceDE/>
      <w:autoSpaceDN/>
      <w:adjustRightInd/>
      <w:ind w:firstLine="420" w:firstLineChars="200"/>
      <w:jc w:val="both"/>
    </w:pPr>
    <w:rPr>
      <w:rFonts w:ascii="Times New Roman"/>
      <w:kern w:val="2"/>
      <w:sz w:val="21"/>
    </w:rPr>
  </w:style>
  <w:style w:type="paragraph" w:customStyle="1" w:styleId="89">
    <w:name w:val="xl51"/>
    <w:basedOn w:val="1"/>
    <w:autoRedefine/>
    <w:qFormat/>
    <w:uiPriority w:val="0"/>
    <w:pPr>
      <w:pBdr>
        <w:bottom w:val="single" w:color="auto" w:sz="4" w:space="0"/>
        <w:right w:val="single" w:color="auto" w:sz="4" w:space="0"/>
      </w:pBdr>
      <w:spacing w:before="100" w:beforeLines="0" w:beforeAutospacing="1" w:after="100" w:afterLines="0" w:afterAutospacing="1"/>
      <w:jc w:val="both"/>
      <w:textAlignment w:val="center"/>
    </w:pPr>
    <w:rPr>
      <w:rFonts w:ascii="Arial" w:hAnsi="Arial" w:eastAsia="Arial Unicode MS" w:cs="Arial"/>
      <w:szCs w:val="21"/>
    </w:rPr>
  </w:style>
  <w:style w:type="paragraph" w:customStyle="1" w:styleId="90">
    <w:name w:val="标题1"/>
    <w:basedOn w:val="1"/>
    <w:autoRedefine/>
    <w:qFormat/>
    <w:uiPriority w:val="0"/>
    <w:pPr>
      <w:spacing w:line="360" w:lineRule="auto"/>
      <w:jc w:val="center"/>
    </w:pPr>
    <w:rPr>
      <w:rFonts w:ascii="黑体" w:eastAsia="黑体"/>
      <w:b/>
      <w:sz w:val="44"/>
    </w:rPr>
  </w:style>
  <w:style w:type="paragraph" w:customStyle="1" w:styleId="91">
    <w:name w:val="_Style 161"/>
    <w:basedOn w:val="14"/>
    <w:autoRedefine/>
    <w:qFormat/>
    <w:uiPriority w:val="0"/>
    <w:pPr>
      <w:widowControl w:val="0"/>
      <w:shd w:val="clear" w:color="auto" w:fill="FFFFFF"/>
      <w:jc w:val="both"/>
    </w:pPr>
    <w:rPr>
      <w:kern w:val="2"/>
      <w:szCs w:val="24"/>
    </w:rPr>
  </w:style>
  <w:style w:type="paragraph" w:customStyle="1" w:styleId="92">
    <w:name w:val="封面标题1"/>
    <w:basedOn w:val="1"/>
    <w:autoRedefine/>
    <w:qFormat/>
    <w:uiPriority w:val="0"/>
    <w:pPr>
      <w:widowControl w:val="0"/>
      <w:jc w:val="center"/>
    </w:pPr>
    <w:rPr>
      <w:rFonts w:cs="宋体"/>
      <w:b/>
      <w:kern w:val="2"/>
      <w:sz w:val="72"/>
    </w:rPr>
  </w:style>
  <w:style w:type="paragraph" w:customStyle="1" w:styleId="93">
    <w:name w:val="Char Char Char"/>
    <w:basedOn w:val="1"/>
    <w:autoRedefine/>
    <w:qFormat/>
    <w:uiPriority w:val="0"/>
    <w:pPr>
      <w:widowControl w:val="0"/>
      <w:jc w:val="both"/>
    </w:pPr>
    <w:rPr>
      <w:rFonts w:ascii="Tahoma" w:hAnsi="Tahoma"/>
      <w:kern w:val="2"/>
      <w:sz w:val="24"/>
    </w:rPr>
  </w:style>
  <w:style w:type="paragraph" w:customStyle="1" w:styleId="94">
    <w:name w:val="tabletext"/>
    <w:basedOn w:val="1"/>
    <w:autoRedefine/>
    <w:qFormat/>
    <w:uiPriority w:val="0"/>
    <w:pPr>
      <w:spacing w:before="100" w:beforeLines="0" w:beforeAutospacing="1" w:after="100" w:afterLines="0" w:afterAutospacing="1" w:line="209" w:lineRule="atLeast"/>
    </w:pPr>
    <w:rPr>
      <w:rFonts w:ascii="宋体" w:hAnsi="宋体"/>
      <w:sz w:val="16"/>
      <w:szCs w:val="16"/>
    </w:rPr>
  </w:style>
  <w:style w:type="paragraph" w:customStyle="1" w:styleId="95">
    <w:name w:val="图"/>
    <w:basedOn w:val="1"/>
    <w:autoRedefine/>
    <w:qFormat/>
    <w:uiPriority w:val="0"/>
    <w:pPr>
      <w:keepNext/>
      <w:widowControl w:val="0"/>
      <w:adjustRightInd w:val="0"/>
      <w:spacing w:before="60" w:beforeLines="0" w:after="60" w:afterLines="0" w:line="300" w:lineRule="auto"/>
      <w:jc w:val="center"/>
      <w:textAlignment w:val="center"/>
    </w:pPr>
    <w:rPr>
      <w:snapToGrid w:val="0"/>
      <w:spacing w:val="20"/>
      <w:sz w:val="24"/>
    </w:rPr>
  </w:style>
  <w:style w:type="paragraph" w:customStyle="1" w:styleId="96">
    <w:name w:val="样式1"/>
    <w:basedOn w:val="1"/>
    <w:autoRedefine/>
    <w:qFormat/>
    <w:uiPriority w:val="0"/>
    <w:pPr>
      <w:widowControl w:val="0"/>
      <w:numPr>
        <w:ilvl w:val="0"/>
        <w:numId w:val="2"/>
      </w:numPr>
      <w:adjustRightInd w:val="0"/>
      <w:snapToGrid w:val="0"/>
      <w:spacing w:before="40" w:beforeLines="0" w:after="40" w:afterLines="0" w:line="300" w:lineRule="auto"/>
      <w:jc w:val="center"/>
      <w:textAlignment w:val="center"/>
    </w:pPr>
    <w:rPr>
      <w:snapToGrid w:val="0"/>
      <w:spacing w:val="20"/>
      <w:sz w:val="18"/>
    </w:rPr>
  </w:style>
  <w:style w:type="paragraph" w:customStyle="1" w:styleId="97">
    <w:name w:val="Char1 Char Char Char"/>
    <w:basedOn w:val="1"/>
    <w:autoRedefine/>
    <w:qFormat/>
    <w:uiPriority w:val="0"/>
    <w:pPr>
      <w:widowControl w:val="0"/>
      <w:jc w:val="both"/>
    </w:pPr>
    <w:rPr>
      <w:rFonts w:ascii="Tahoma" w:hAnsi="Tahoma"/>
      <w:kern w:val="2"/>
      <w:sz w:val="24"/>
    </w:rPr>
  </w:style>
  <w:style w:type="paragraph" w:customStyle="1" w:styleId="98">
    <w:name w:val=" Char2"/>
    <w:basedOn w:val="1"/>
    <w:autoRedefine/>
    <w:qFormat/>
    <w:uiPriority w:val="0"/>
    <w:pPr>
      <w:widowControl w:val="0"/>
      <w:jc w:val="both"/>
    </w:pPr>
    <w:rPr>
      <w:rFonts w:ascii="Tahoma" w:hAnsi="Tahoma" w:cs="Tahoma"/>
      <w:kern w:val="2"/>
      <w:sz w:val="24"/>
      <w:szCs w:val="24"/>
    </w:rPr>
  </w:style>
  <w:style w:type="paragraph" w:customStyle="1" w:styleId="99">
    <w:name w:val="投标文件2"/>
    <w:basedOn w:val="1"/>
    <w:autoRedefine/>
    <w:qFormat/>
    <w:uiPriority w:val="0"/>
    <w:pPr>
      <w:widowControl w:val="0"/>
      <w:spacing w:line="480" w:lineRule="auto"/>
      <w:ind w:left="1134"/>
      <w:jc w:val="center"/>
      <w:outlineLvl w:val="0"/>
    </w:pPr>
    <w:rPr>
      <w:rFonts w:ascii="宋体"/>
      <w:b/>
      <w:kern w:val="2"/>
      <w:sz w:val="30"/>
    </w:rPr>
  </w:style>
  <w:style w:type="paragraph" w:customStyle="1" w:styleId="100">
    <w:name w:val="默认段落字体 Para Char Char Char Char Char Char Char"/>
    <w:basedOn w:val="1"/>
    <w:autoRedefine/>
    <w:qFormat/>
    <w:uiPriority w:val="0"/>
    <w:pPr>
      <w:widowControl w:val="0"/>
      <w:jc w:val="both"/>
    </w:pPr>
    <w:rPr>
      <w:rFonts w:ascii="Tahoma" w:hAnsi="Tahoma"/>
      <w:kern w:val="2"/>
      <w:sz w:val="24"/>
    </w:rPr>
  </w:style>
  <w:style w:type="paragraph" w:customStyle="1" w:styleId="101">
    <w:name w:val="标题 3 + 宋体"/>
    <w:basedOn w:val="3"/>
    <w:autoRedefine/>
    <w:qFormat/>
    <w:uiPriority w:val="0"/>
    <w:pPr>
      <w:widowControl w:val="0"/>
      <w:adjustRightInd/>
      <w:snapToGrid/>
      <w:spacing w:before="260" w:beforeLines="0" w:after="260" w:afterLines="0" w:line="416" w:lineRule="auto"/>
      <w:jc w:val="both"/>
    </w:pPr>
    <w:rPr>
      <w:rFonts w:hAnsi="宋体"/>
      <w:bCs/>
      <w:sz w:val="28"/>
      <w:szCs w:val="32"/>
    </w:rPr>
  </w:style>
  <w:style w:type="paragraph" w:customStyle="1" w:styleId="102">
    <w:name w:val="表格文字"/>
    <w:basedOn w:val="1"/>
    <w:autoRedefine/>
    <w:qFormat/>
    <w:uiPriority w:val="0"/>
    <w:pPr>
      <w:widowControl w:val="0"/>
      <w:spacing w:before="25" w:beforeLines="0" w:after="25" w:afterLines="0" w:line="300" w:lineRule="auto"/>
      <w:jc w:val="both"/>
    </w:pPr>
    <w:rPr>
      <w:rFonts w:ascii="Times" w:hAnsi="Times"/>
      <w:spacing w:val="10"/>
      <w:sz w:val="24"/>
    </w:rPr>
  </w:style>
  <w:style w:type="paragraph" w:customStyle="1" w:styleId="103">
    <w:name w:val="List Paragraph1"/>
    <w:basedOn w:val="1"/>
    <w:autoRedefine/>
    <w:qFormat/>
    <w:uiPriority w:val="34"/>
    <w:pPr>
      <w:ind w:firstLine="420" w:firstLineChars="200"/>
    </w:pPr>
    <w:rPr>
      <w:rFonts w:ascii="Calibri" w:hAnsi="Calibri"/>
      <w:szCs w:val="22"/>
    </w:rPr>
  </w:style>
  <w:style w:type="paragraph" w:customStyle="1" w:styleId="104">
    <w:name w:val="首行缩进:  0.85 厘米"/>
    <w:basedOn w:val="1"/>
    <w:autoRedefine/>
    <w:qFormat/>
    <w:uiPriority w:val="0"/>
    <w:pPr>
      <w:ind w:firstLine="482"/>
    </w:pPr>
    <w:rPr>
      <w:rFonts w:cs="宋体"/>
      <w:szCs w:val="20"/>
    </w:rPr>
  </w:style>
  <w:style w:type="paragraph" w:customStyle="1" w:styleId="105">
    <w:name w:val="正文正"/>
    <w:basedOn w:val="1"/>
    <w:autoRedefine/>
    <w:qFormat/>
    <w:uiPriority w:val="0"/>
    <w:pPr>
      <w:spacing w:line="560" w:lineRule="exact"/>
      <w:ind w:firstLine="561"/>
    </w:pPr>
    <w:rPr>
      <w:rFonts w:eastAsia="仿宋_GB2312"/>
      <w:sz w:val="28"/>
      <w:szCs w:val="24"/>
    </w:rPr>
  </w:style>
  <w:style w:type="paragraph" w:styleId="106">
    <w:name w:val="No Spacing"/>
    <w:qFormat/>
    <w:uiPriority w:val="0"/>
    <w:pPr>
      <w:adjustRightInd w:val="0"/>
      <w:snapToGrid w:val="0"/>
    </w:pPr>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微软（中国）有限公司</Company>
  <Pages>12</Pages>
  <Words>5464</Words>
  <Characters>5825</Characters>
  <Lines>37</Lines>
  <Paragraphs>10</Paragraphs>
  <TotalTime>6</TotalTime>
  <ScaleCrop>false</ScaleCrop>
  <LinksUpToDate>false</LinksUpToDate>
  <CharactersWithSpaces>6378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2013-02-20T07:24:00Z</dcterms:created>
  <dc:creator>微软（中国）有限公司</dc:creator>
  <cp:lastModifiedBy>总务科</cp:lastModifiedBy>
  <cp:lastPrinted>2018-05-25T09:25:00Z</cp:lastPrinted>
  <dcterms:modified xsi:type="dcterms:W3CDTF">2026-08-19T08:53:54Z</dcterms:modified>
  <dc:title>第一部分</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D658FCA1370E4727A73959A458AA31A9_13</vt:lpwstr>
  </property>
  <property fmtid="{D5CDD505-2E9C-101B-9397-08002B2CF9AE}" pid="4" name="KSOTemplateDocerSaveRecord">
    <vt:lpwstr>eyJoZGlkIjoiZjQ2OWE0ODg4ZDU0ZWM2YTgxN2Y4OGUyN2QwNGFiYmMiLCJ1c2VySWQiOiI1ODk2OTYzNzUifQ==</vt:lpwstr>
  </property>
</Properties>
</file>