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C6CEF">
      <w:pPr>
        <w:tabs>
          <w:tab w:val="left" w:pos="621"/>
        </w:tabs>
        <w:jc w:val="center"/>
        <w:rPr>
          <w:rFonts w:hint="eastAsia"/>
          <w:sz w:val="32"/>
          <w:szCs w:val="32"/>
          <w:lang w:val="en-US" w:eastAsia="zh-CN"/>
        </w:rPr>
      </w:pPr>
      <w:r>
        <w:rPr>
          <w:rFonts w:hint="eastAsia"/>
          <w:sz w:val="32"/>
          <w:szCs w:val="32"/>
          <w:lang w:val="en-US" w:eastAsia="zh-CN"/>
        </w:rPr>
        <w:t>中山市古镇人民医院医保基金智能审核系统采购邀请函</w:t>
      </w:r>
    </w:p>
    <w:p w14:paraId="770FE011">
      <w:pPr>
        <w:tabs>
          <w:tab w:val="left" w:pos="621"/>
        </w:tabs>
        <w:jc w:val="center"/>
        <w:rPr>
          <w:rFonts w:hint="eastAsia"/>
          <w:sz w:val="32"/>
          <w:szCs w:val="32"/>
          <w:lang w:val="en-US" w:eastAsia="zh-CN"/>
        </w:rPr>
      </w:pPr>
    </w:p>
    <w:p w14:paraId="4544620B">
      <w:pPr>
        <w:pStyle w:val="8"/>
        <w:jc w:val="left"/>
        <w:rPr>
          <w:rFonts w:hint="eastAsia" w:asciiTheme="minorEastAsia" w:hAnsiTheme="minorEastAsia" w:eastAsiaTheme="minorEastAsia" w:cstheme="minorEastAsia"/>
          <w:b w:val="0"/>
          <w:bCs/>
          <w:kern w:val="28"/>
          <w:sz w:val="21"/>
          <w:szCs w:val="21"/>
        </w:rPr>
      </w:pPr>
    </w:p>
    <w:p w14:paraId="28664143">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各潜在供应商：</w:t>
      </w:r>
    </w:p>
    <w:p w14:paraId="1A0A61A1">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中山市古镇人民医院对中山市古镇人民医院医保基金智能审核系统采购项目进行采购，欢迎符合资格条件的报价人报价。</w:t>
      </w:r>
    </w:p>
    <w:p w14:paraId="00B0C2F9">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一、项目名称：中山市古镇人民医院医保基金智能审核系统采购项目。</w:t>
      </w:r>
    </w:p>
    <w:p w14:paraId="539D455F">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二、采购上限价：该项目采购上限价为人民币90000元（含税）。</w:t>
      </w:r>
    </w:p>
    <w:p w14:paraId="1C53BBAA">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三、采购说明：</w:t>
      </w:r>
    </w:p>
    <w:p w14:paraId="0173669E">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（一）该项目报价要求各报价供应商报项目总价，报价超出采购上限价的供应商作无效询价报价。</w:t>
      </w:r>
    </w:p>
    <w:p w14:paraId="178888FA">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二）确定中选供应商方式：报名成功后的供应商均进入报价环节，在规定的时间地点递交报价文件，合格报名供应商达到三家及以上的，采用询价方式采购，以最低报价中选（若报价供应商所报价格相同的，将采用摇珠或者抽签方式选定最终中选供应商）。</w:t>
      </w:r>
    </w:p>
    <w:p w14:paraId="68A49F04">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（三）采购过程中，报名参与的供应商不足3家或递交响应文件的供应商不足3家或通过资格、符合性审查的供应商不足3家，采购人可采取以下任意一种方式进行采购：</w:t>
      </w:r>
    </w:p>
    <w:p w14:paraId="3B6EC99C">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1）项目作废，重新组织采购工作；</w:t>
      </w:r>
    </w:p>
    <w:p w14:paraId="6C356800">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2）报名参与的供应商只有2家或递交响应文件的供应商只有2家或通过资格、符合性审查的供应商只有2家，询价采购活动可以继续进行，并按照定选原则成交供应商；</w:t>
      </w:r>
    </w:p>
    <w:p w14:paraId="6366821F">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3）报名参与的供应商只有1家或递交响应文件的供应商只有1家或通过资格、符合性审查的供应商只有1家，按照符合采购要求，价格合理中选的方式确定成交供应商。</w:t>
      </w:r>
    </w:p>
    <w:p w14:paraId="2F1803D5">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（四）最终结算以按实结算为准，结算总价原则不得超出中选价，超出部分按照相关规定实施。</w:t>
      </w:r>
    </w:p>
    <w:p w14:paraId="246D39EA">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四、项目内容：该项目共一个项目包，需要对中山市古镇人民医院医保基金智能审核系统采购项目采购，详见需求部分。</w:t>
      </w:r>
    </w:p>
    <w:p w14:paraId="43E64116">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五、报价人资格要求：</w:t>
      </w:r>
    </w:p>
    <w:p w14:paraId="251C16AD">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1. 必须是具有独立承担民事责任能力的在中华人民共和国境内注册的法人或其他组织。</w:t>
      </w:r>
    </w:p>
    <w:p w14:paraId="4D030D7A">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2. 具备《中华人民共和国政府采购法》第二十二条资格条件。</w:t>
      </w:r>
    </w:p>
    <w:p w14:paraId="31159B14">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3. 不同的供应商之间有下列情形之一的，不接受作为参与同一采购项目竞争的供应商。</w:t>
      </w:r>
    </w:p>
    <w:p w14:paraId="28119507">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3.1 法定代表人或供应商负责人为同一人或者存在直接控股、管理关系的供应商。</w:t>
      </w:r>
    </w:p>
    <w:p w14:paraId="5136708F">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3.2 为采购项目提供整体设计、规范编制或者项目管理、监理、检测等服务的供应商。</w:t>
      </w:r>
    </w:p>
    <w:p w14:paraId="6804A7FA">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3.3★投标人2023年以来参加本医院项目有自动放弃中标资格或被认定为提供虚假材料应标的不能参加本次项目。</w:t>
      </w:r>
    </w:p>
    <w:p w14:paraId="3A94B8FC">
      <w:pPr>
        <w:pStyle w:val="8"/>
        <w:ind w:firstLine="420" w:firstLineChars="200"/>
        <w:jc w:val="left"/>
        <w:rPr>
          <w:rFonts w:hint="eastAsia" w:asciiTheme="minorEastAsia" w:hAnsiTheme="minorEastAsia" w:eastAsiaTheme="minorEastAsia" w:cstheme="minorEastAsia"/>
          <w:b/>
          <w:bCs w:val="0"/>
          <w:kern w:val="28"/>
          <w:sz w:val="21"/>
          <w:szCs w:val="21"/>
        </w:rPr>
      </w:pPr>
      <w:r>
        <w:rPr>
          <w:rFonts w:hint="eastAsia" w:asciiTheme="minorEastAsia" w:hAnsiTheme="minorEastAsia" w:eastAsiaTheme="minorEastAsia" w:cstheme="minorEastAsia"/>
          <w:b w:val="0"/>
          <w:bCs/>
          <w:kern w:val="28"/>
          <w:sz w:val="21"/>
          <w:szCs w:val="21"/>
        </w:rPr>
        <w:t>4. 按照《财政部关于在政府采购活动中查询及使用信用记录有关问题的通知》（财库（2016）125号）的要求，供应商（本项目询价截止期前）被“信用中国”网站、“中国政府采购网”网站列入失信被执行人、重大税收违法案件当事人名单、政府采购严重违法失信行为记录名单的，不得参与本项目的政府采购活动。供应商提供未被列入“信用中国”网站(www.creditchina.gov.cn)“记录失信被执行人或重大税收违法案件当事人名单或政府采购严重违法失信行为”记录名单证明。同时，不处于中国政府采购网(www.ccgp.gov.cn)“政府采购严重违法失信行为信息记录”中的禁止参加政府采购活动期间。</w:t>
      </w:r>
      <w:r>
        <w:rPr>
          <w:rFonts w:hint="eastAsia" w:asciiTheme="minorEastAsia" w:hAnsiTheme="minorEastAsia" w:eastAsiaTheme="minorEastAsia" w:cstheme="minorEastAsia"/>
          <w:b/>
          <w:bCs w:val="0"/>
          <w:kern w:val="28"/>
          <w:sz w:val="21"/>
          <w:szCs w:val="21"/>
        </w:rPr>
        <w:t>（说明：①于递交响应文件截止时间前五个工作日在“信用中国”网站（www.creditchina.gov.cn）及中国政府采购网(www.ccgp.gov.cn)查询结果为准。②在上述网站查询结果显示“很抱歉，没有找到您搜索的企业”或“共0条记录”，视为没有上述不良信用信息记录。③如失信记录已失效，供应商须提供相关证明文件）。</w:t>
      </w:r>
    </w:p>
    <w:p w14:paraId="0370760F">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5. 供应商须无围标、串标行为，</w:t>
      </w:r>
      <w:r>
        <w:rPr>
          <w:rFonts w:hint="eastAsia" w:asciiTheme="minorEastAsia" w:hAnsiTheme="minorEastAsia" w:eastAsiaTheme="minorEastAsia" w:cstheme="minorEastAsia"/>
          <w:b/>
          <w:bCs w:val="0"/>
          <w:kern w:val="28"/>
          <w:sz w:val="21"/>
          <w:szCs w:val="21"/>
        </w:rPr>
        <w:t>投标文件提供《无围标串通等违法违规行为承诺书》（承诺书格式自行编制）和提供《廉洁承诺书》(承诺书格式自行编制)。</w:t>
      </w:r>
    </w:p>
    <w:p w14:paraId="060DD883">
      <w:pPr>
        <w:pStyle w:val="8"/>
        <w:ind w:firstLine="420" w:firstLineChars="200"/>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6. 本项目不接受联合体报价，不允许分包，一旦发现或被举报有分包行为，将取消中标资格，并列入黑名单，永久性不接纳为供应商。</w:t>
      </w:r>
    </w:p>
    <w:p w14:paraId="0716F283">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六、报名时间和方式。（本次询价均使用北京时间，24小时制）</w:t>
      </w:r>
    </w:p>
    <w:p w14:paraId="084834DC">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报名时间： 2025年6月13日至2025年6月20日(上午8:30-12:00，下午14:30-17:30分，节假日除外）</w:t>
      </w:r>
    </w:p>
    <w:p w14:paraId="51BF5FA5">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报名地点：中山市中山市古镇人民医院行政区采购办公室（总务科）。</w:t>
      </w:r>
    </w:p>
    <w:p w14:paraId="04B1B231">
      <w:pPr>
        <w:pStyle w:val="8"/>
        <w:jc w:val="left"/>
        <w:rPr>
          <w:rFonts w:hint="eastAsia" w:asciiTheme="minorEastAsia" w:hAnsiTheme="minorEastAsia" w:eastAsiaTheme="minorEastAsia" w:cstheme="minorEastAsia"/>
          <w:b/>
          <w:bCs w:val="0"/>
          <w:kern w:val="28"/>
          <w:sz w:val="21"/>
          <w:szCs w:val="21"/>
        </w:rPr>
      </w:pPr>
      <w:r>
        <w:rPr>
          <w:rFonts w:hint="eastAsia" w:asciiTheme="minorEastAsia" w:hAnsiTheme="minorEastAsia" w:eastAsiaTheme="minorEastAsia" w:cstheme="minorEastAsia"/>
          <w:b/>
          <w:bCs w:val="0"/>
          <w:kern w:val="28"/>
          <w:sz w:val="21"/>
          <w:szCs w:val="21"/>
        </w:rPr>
        <w:t>报名方式：报价供应商提交以下资料现场报名（报价文件与报名可同一时间），不接受电话、快递、邮寄等方式报名及提交资料。</w:t>
      </w:r>
    </w:p>
    <w:p w14:paraId="2DA64D05">
      <w:pPr>
        <w:pStyle w:val="8"/>
        <w:jc w:val="left"/>
        <w:rPr>
          <w:rFonts w:hint="eastAsia" w:asciiTheme="minorEastAsia" w:hAnsiTheme="minorEastAsia" w:eastAsiaTheme="minorEastAsia" w:cstheme="minorEastAsia"/>
          <w:b/>
          <w:bCs w:val="0"/>
          <w:kern w:val="28"/>
          <w:sz w:val="21"/>
          <w:szCs w:val="21"/>
        </w:rPr>
      </w:pPr>
      <w:r>
        <w:rPr>
          <w:rFonts w:hint="eastAsia" w:asciiTheme="minorEastAsia" w:hAnsiTheme="minorEastAsia" w:eastAsiaTheme="minorEastAsia" w:cstheme="minorEastAsia"/>
          <w:b/>
          <w:bCs w:val="0"/>
          <w:kern w:val="28"/>
          <w:sz w:val="21"/>
          <w:szCs w:val="21"/>
        </w:rPr>
        <w:t>①有效营业执照复印件、②法定代表人证明书原件、③经办人身份证复印件及法定代表人授权委托书原件。以上证件现场报名期间均需提供原件核查，复印件加盖公章作为报名备案资料。</w:t>
      </w:r>
    </w:p>
    <w:p w14:paraId="45486866">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七、本询价文件规定的时间（本次询价均使用北京时间，24小时制）。</w:t>
      </w:r>
    </w:p>
    <w:p w14:paraId="4CD42C06">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八、</w:t>
      </w:r>
      <w:r>
        <w:rPr>
          <w:rFonts w:hint="eastAsia" w:asciiTheme="minorEastAsia" w:hAnsiTheme="minorEastAsia" w:eastAsiaTheme="minorEastAsia" w:cstheme="minorEastAsia"/>
          <w:b/>
          <w:bCs w:val="0"/>
          <w:kern w:val="28"/>
          <w:sz w:val="21"/>
          <w:szCs w:val="21"/>
        </w:rPr>
        <w:t xml:space="preserve"> 递交报价文件截止时间： 2025年6月20 日上午12:00时（北京时间）。</w:t>
      </w:r>
    </w:p>
    <w:p w14:paraId="1DB79959">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九、询价评选时间：2025年6月20日下午15:</w:t>
      </w:r>
      <w:r>
        <w:rPr>
          <w:rFonts w:hint="eastAsia" w:asciiTheme="minorEastAsia" w:hAnsiTheme="minorEastAsia" w:eastAsiaTheme="minorEastAsia" w:cstheme="minorEastAsia"/>
          <w:b w:val="0"/>
          <w:bCs/>
          <w:kern w:val="28"/>
          <w:sz w:val="21"/>
          <w:szCs w:val="21"/>
          <w:lang w:val="en-US" w:eastAsia="zh-CN"/>
        </w:rPr>
        <w:t>0</w:t>
      </w:r>
      <w:r>
        <w:rPr>
          <w:rFonts w:hint="eastAsia" w:asciiTheme="minorEastAsia" w:hAnsiTheme="minorEastAsia" w:eastAsiaTheme="minorEastAsia" w:cstheme="minorEastAsia"/>
          <w:b w:val="0"/>
          <w:bCs/>
          <w:kern w:val="28"/>
          <w:sz w:val="21"/>
          <w:szCs w:val="21"/>
        </w:rPr>
        <w:t>0（北京时间）。</w:t>
      </w:r>
      <w:bookmarkStart w:id="0" w:name="_GoBack"/>
      <w:bookmarkEnd w:id="0"/>
    </w:p>
    <w:p w14:paraId="41CA0EDA">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十、递交询价报价文件地点：中山市中山市古镇人民医院行政区总务科（采购办公室）。</w:t>
      </w:r>
    </w:p>
    <w:p w14:paraId="7F34A353">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十一、中山市古镇人民医院将不负责报价人准备报价文件和递交报价文件所发生的任何成本或费用。</w:t>
      </w:r>
    </w:p>
    <w:p w14:paraId="5D1BD963">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十二、采购人联系方式</w:t>
      </w:r>
    </w:p>
    <w:p w14:paraId="7BBC9E6E">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采购人：中山市古镇人民医院采购办公室</w:t>
      </w:r>
    </w:p>
    <w:p w14:paraId="51ACE5AB">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采购人联系人：吴先生</w:t>
      </w:r>
    </w:p>
    <w:p w14:paraId="2C7E2A89">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电 话：0760-22323790</w:t>
      </w:r>
    </w:p>
    <w:p w14:paraId="5290A494">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十三、有关此次询价之事宜，可按下列地址以书面形式向古镇人民医院查询：</w:t>
      </w:r>
    </w:p>
    <w:p w14:paraId="1FDBB7A5">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地址:中山市中山市古镇新兴中路125号古镇人民医院行政区总务科（采购办公室）</w:t>
      </w:r>
    </w:p>
    <w:p w14:paraId="1E6B9B56">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 xml:space="preserve">联系人：吴先生   </w:t>
      </w:r>
    </w:p>
    <w:p w14:paraId="4A2CFC82">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 xml:space="preserve">电  话：0760-22323790   </w:t>
      </w:r>
    </w:p>
    <w:p w14:paraId="312F1018">
      <w:pPr>
        <w:pStyle w:val="8"/>
        <w:jc w:val="left"/>
        <w:rPr>
          <w:rFonts w:hint="eastAsia" w:asciiTheme="minorEastAsia" w:hAnsiTheme="minorEastAsia" w:eastAsiaTheme="minorEastAsia" w:cstheme="minorEastAsia"/>
          <w:b w:val="0"/>
          <w:bCs/>
          <w:kern w:val="28"/>
          <w:sz w:val="21"/>
          <w:szCs w:val="21"/>
        </w:rPr>
      </w:pPr>
      <w:r>
        <w:rPr>
          <w:rFonts w:hint="eastAsia" w:asciiTheme="minorEastAsia" w:hAnsiTheme="minorEastAsia" w:eastAsiaTheme="minorEastAsia" w:cstheme="minorEastAsia"/>
          <w:b w:val="0"/>
          <w:bCs/>
          <w:kern w:val="28"/>
          <w:sz w:val="21"/>
          <w:szCs w:val="21"/>
        </w:rPr>
        <w:t>十四、监督部门：古镇人民医院监察室</w:t>
      </w:r>
    </w:p>
    <w:p w14:paraId="62226A69">
      <w:pPr>
        <w:pStyle w:val="8"/>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kern w:val="28"/>
          <w:sz w:val="21"/>
          <w:szCs w:val="21"/>
        </w:rPr>
        <w:t>联系电话：0760-22329962</w:t>
      </w:r>
    </w:p>
    <w:p w14:paraId="041A9DCE">
      <w:pPr>
        <w:tabs>
          <w:tab w:val="left" w:pos="7314"/>
        </w:tabs>
        <w:bidi w:val="0"/>
        <w:jc w:val="left"/>
        <w:rPr>
          <w:rFonts w:hint="eastAsia" w:asciiTheme="minorEastAsia" w:hAnsiTheme="minorEastAsia" w:eastAsiaTheme="minorEastAsia" w:cstheme="minorEastAsia"/>
          <w:lang w:eastAsia="zh-CN"/>
        </w:rPr>
      </w:pPr>
    </w:p>
    <w:p w14:paraId="1D3D6A93">
      <w:pPr>
        <w:bidi w:val="0"/>
        <w:rPr>
          <w:rFonts w:hint="eastAsia" w:asciiTheme="minorEastAsia" w:hAnsiTheme="minorEastAsia" w:eastAsiaTheme="minorEastAsia" w:cstheme="minorEastAsia"/>
          <w:kern w:val="2"/>
          <w:sz w:val="21"/>
          <w:szCs w:val="24"/>
          <w:lang w:val="en-US" w:eastAsia="zh-CN" w:bidi="ar-SA"/>
        </w:rPr>
      </w:pPr>
    </w:p>
    <w:p w14:paraId="2607502C">
      <w:pPr>
        <w:bidi w:val="0"/>
        <w:rPr>
          <w:rFonts w:hint="eastAsia" w:asciiTheme="minorEastAsia" w:hAnsiTheme="minorEastAsia" w:eastAsiaTheme="minorEastAsia" w:cstheme="minorEastAsia"/>
          <w:lang w:val="en-US" w:eastAsia="zh-CN"/>
        </w:rPr>
      </w:pPr>
    </w:p>
    <w:p w14:paraId="26632033">
      <w:pPr>
        <w:widowControl w:val="0"/>
        <w:numPr>
          <w:ilvl w:val="0"/>
          <w:numId w:val="0"/>
        </w:numPr>
        <w:tabs>
          <w:tab w:val="left" w:pos="621"/>
        </w:tabs>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lang w:val="en-US" w:eastAsia="zh-CN"/>
        </w:rPr>
        <w:tab/>
      </w:r>
      <w:r>
        <w:rPr>
          <w:rFonts w:hint="eastAsia" w:asciiTheme="minorEastAsia" w:hAnsiTheme="minorEastAsia" w:eastAsiaTheme="minorEastAsia" w:cstheme="minorEastAsia"/>
          <w:sz w:val="21"/>
          <w:szCs w:val="21"/>
          <w:lang w:val="en-US" w:eastAsia="zh-CN"/>
        </w:rPr>
        <w:t xml:space="preserve">                                    中山市古镇人民医院采购办公室</w:t>
      </w:r>
    </w:p>
    <w:p w14:paraId="5E49F0F4">
      <w:pPr>
        <w:widowControl w:val="0"/>
        <w:numPr>
          <w:ilvl w:val="0"/>
          <w:numId w:val="0"/>
        </w:numPr>
        <w:tabs>
          <w:tab w:val="left" w:pos="621"/>
        </w:tabs>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cstheme="minorEastAsia"/>
          <w:sz w:val="21"/>
          <w:szCs w:val="21"/>
          <w:lang w:val="en-US" w:eastAsia="zh-CN"/>
        </w:rPr>
        <w:t>2025</w:t>
      </w:r>
      <w:r>
        <w:rPr>
          <w:rFonts w:hint="eastAsia" w:asciiTheme="minorEastAsia" w:hAnsiTheme="minorEastAsia" w:eastAsiaTheme="minorEastAsia" w:cstheme="minorEastAsia"/>
          <w:sz w:val="21"/>
          <w:szCs w:val="21"/>
          <w:lang w:val="en-US" w:eastAsia="zh-CN"/>
        </w:rPr>
        <w:t>年</w:t>
      </w:r>
      <w:r>
        <w:rPr>
          <w:rFonts w:hint="eastAsia" w:asciiTheme="minorEastAsia" w:hAnsiTheme="minorEastAsia" w:cstheme="minorEastAsia"/>
          <w:sz w:val="21"/>
          <w:szCs w:val="21"/>
          <w:lang w:val="en-US" w:eastAsia="zh-CN"/>
        </w:rPr>
        <w:t>6</w:t>
      </w:r>
      <w:r>
        <w:rPr>
          <w:rFonts w:hint="eastAsia" w:asciiTheme="minorEastAsia" w:hAnsiTheme="minorEastAsia" w:eastAsiaTheme="minorEastAsia" w:cstheme="minorEastAsia"/>
          <w:sz w:val="21"/>
          <w:szCs w:val="21"/>
          <w:lang w:val="en-US" w:eastAsia="zh-CN"/>
        </w:rPr>
        <w:t>月1</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日</w:t>
      </w:r>
    </w:p>
    <w:p w14:paraId="01BD61EA">
      <w:pPr>
        <w:tabs>
          <w:tab w:val="left" w:pos="5769"/>
        </w:tabs>
        <w:bidi w:val="0"/>
        <w:jc w:val="left"/>
        <w:rPr>
          <w:rFonts w:hint="eastAsia"/>
          <w:lang w:val="en-US" w:eastAsia="zh-CN"/>
        </w:rPr>
      </w:pPr>
    </w:p>
    <w:p w14:paraId="555A8403">
      <w:pPr>
        <w:bidi w:val="0"/>
        <w:rPr>
          <w:rFonts w:hint="eastAsia" w:asciiTheme="minorHAnsi" w:hAnsiTheme="minorHAnsi" w:eastAsiaTheme="minorEastAsia" w:cstheme="minorBidi"/>
          <w:kern w:val="2"/>
          <w:sz w:val="21"/>
          <w:szCs w:val="24"/>
          <w:lang w:val="en-US" w:eastAsia="zh-CN" w:bidi="ar-SA"/>
        </w:rPr>
      </w:pPr>
    </w:p>
    <w:p w14:paraId="484118C5">
      <w:pPr>
        <w:bidi w:val="0"/>
        <w:rPr>
          <w:rFonts w:hint="eastAsia"/>
          <w:lang w:val="en-US" w:eastAsia="zh-CN"/>
        </w:rPr>
      </w:pPr>
    </w:p>
    <w:p w14:paraId="30FA53DC">
      <w:pPr>
        <w:widowControl w:val="0"/>
        <w:numPr>
          <w:ilvl w:val="0"/>
          <w:numId w:val="0"/>
        </w:numPr>
        <w:tabs>
          <w:tab w:val="left" w:pos="621"/>
        </w:tabs>
        <w:jc w:val="left"/>
        <w:rPr>
          <w:rFonts w:hint="default" w:asciiTheme="minorEastAsia" w:hAnsiTheme="minorEastAsia" w:cstheme="minorEastAsia"/>
          <w:sz w:val="21"/>
          <w:szCs w:val="21"/>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95B82">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E0BAB">
    <w:pPr>
      <w:spacing w:line="500" w:lineRule="exact"/>
      <w:ind w:left="560" w:hanging="420" w:hangingChars="200"/>
      <w:jc w:val="center"/>
      <w:rPr>
        <w:rFonts w:hint="eastAsia" w:ascii="宋体" w:hAnsi="宋体" w:eastAsia="宋体" w:cs="宋体"/>
        <w:bCs/>
        <w:sz w:val="21"/>
        <w:szCs w:val="21"/>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OWE0ODg4ZDU0ZWM2YTgxN2Y4OGUyN2QwNGFiYmMifQ=="/>
  </w:docVars>
  <w:rsids>
    <w:rsidRoot w:val="00000000"/>
    <w:rsid w:val="005C3860"/>
    <w:rsid w:val="0B7F2192"/>
    <w:rsid w:val="15E455FD"/>
    <w:rsid w:val="16241AE3"/>
    <w:rsid w:val="1EC07CD5"/>
    <w:rsid w:val="25AC723A"/>
    <w:rsid w:val="2A150A29"/>
    <w:rsid w:val="31FD5F1E"/>
    <w:rsid w:val="34181F51"/>
    <w:rsid w:val="34656911"/>
    <w:rsid w:val="3DFF2CED"/>
    <w:rsid w:val="475B1840"/>
    <w:rsid w:val="47D42AA3"/>
    <w:rsid w:val="48EA1096"/>
    <w:rsid w:val="552C32DB"/>
    <w:rsid w:val="5E0914AD"/>
    <w:rsid w:val="633769FF"/>
    <w:rsid w:val="778E686D"/>
    <w:rsid w:val="77DD6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widowControl w:val="0"/>
      <w:spacing w:line="360" w:lineRule="auto"/>
      <w:ind w:left="-103" w:firstLine="515"/>
      <w:jc w:val="both"/>
    </w:pPr>
    <w:rPr>
      <w:rFonts w:ascii="宋体"/>
      <w:kern w:val="2"/>
      <w:sz w:val="24"/>
    </w:rPr>
  </w:style>
  <w:style w:type="paragraph" w:styleId="3">
    <w:name w:val="envelope return"/>
    <w:basedOn w:val="1"/>
    <w:qFormat/>
    <w:uiPriority w:val="0"/>
    <w:pPr>
      <w:snapToGrid w:val="0"/>
    </w:pPr>
    <w:rPr>
      <w:rFonts w:ascii="Arial" w:hAnsi="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8">
    <w:name w:val="标题1"/>
    <w:basedOn w:val="1"/>
    <w:qFormat/>
    <w:uiPriority w:val="0"/>
    <w:pPr>
      <w:spacing w:line="360" w:lineRule="auto"/>
      <w:jc w:val="center"/>
    </w:pPr>
    <w:rPr>
      <w:rFonts w:ascii="黑体" w:eastAsia="黑体"/>
      <w:b/>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1944</Words>
  <Characters>2131</Characters>
  <Lines>0</Lines>
  <Paragraphs>0</Paragraphs>
  <TotalTime>4</TotalTime>
  <ScaleCrop>false</ScaleCrop>
  <LinksUpToDate>false</LinksUpToDate>
  <CharactersWithSpaces>2238</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2024-09-23T04:05:00Z</dcterms:created>
  <dc:creator>Administrator</dc:creator>
  <cp:lastModifiedBy>洁</cp:lastModifiedBy>
  <dcterms:modified xsi:type="dcterms:W3CDTF">2025-06-13T01:37:19Z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4D51695CF61742A79E948CB0BA576975_12</vt:lpwstr>
  </property>
  <property fmtid="{D5CDD505-2E9C-101B-9397-08002B2CF9AE}" pid="4" name="KSOTemplateDocerSaveRecord">
    <vt:lpwstr>eyJoZGlkIjoiZjQ2OWE0ODg4ZDU0ZWM2YTgxN2Y4OGUyN2QwNGFiYmMiLCJ1c2VySWQiOiI1ODk2OTYzNzUifQ==</vt:lpwstr>
  </property>
</Properties>
</file>