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627D4">
      <w:pPr>
        <w:spacing w:line="500" w:lineRule="exact"/>
        <w:jc w:val="center"/>
        <w:rPr>
          <w:rFonts w:hint="eastAsia" w:ascii="宋体" w:hAnsi="宋体"/>
          <w:b/>
          <w:spacing w:val="80"/>
          <w:sz w:val="52"/>
          <w:szCs w:val="52"/>
        </w:rPr>
      </w:pPr>
    </w:p>
    <w:p w14:paraId="5B550739">
      <w:pPr>
        <w:pStyle w:val="39"/>
        <w:ind w:firstLine="210"/>
        <w:rPr>
          <w:rFonts w:hint="eastAsia"/>
        </w:rPr>
      </w:pPr>
    </w:p>
    <w:p w14:paraId="4D7CD4E2">
      <w:pPr>
        <w:spacing w:line="500" w:lineRule="exact"/>
        <w:jc w:val="center"/>
        <w:rPr>
          <w:rFonts w:hint="eastAsia" w:ascii="宋体" w:hAnsi="宋体"/>
          <w:b/>
          <w:spacing w:val="80"/>
          <w:sz w:val="52"/>
          <w:szCs w:val="52"/>
        </w:rPr>
      </w:pPr>
    </w:p>
    <w:p w14:paraId="36118FF1">
      <w:pPr>
        <w:spacing w:line="500" w:lineRule="exact"/>
        <w:jc w:val="center"/>
        <w:rPr>
          <w:rFonts w:hint="eastAsia" w:ascii="宋体" w:hAnsi="宋体"/>
          <w:b/>
          <w:spacing w:val="80"/>
          <w:sz w:val="52"/>
          <w:szCs w:val="52"/>
        </w:rPr>
      </w:pPr>
    </w:p>
    <w:p w14:paraId="2BE4FEC6">
      <w:pPr>
        <w:spacing w:line="500" w:lineRule="exact"/>
        <w:jc w:val="center"/>
        <w:rPr>
          <w:rFonts w:hint="eastAsia" w:ascii="宋体" w:hAnsi="宋体"/>
          <w:b/>
          <w:spacing w:val="80"/>
          <w:sz w:val="52"/>
          <w:szCs w:val="52"/>
        </w:rPr>
      </w:pPr>
    </w:p>
    <w:p w14:paraId="4227408E">
      <w:pPr>
        <w:pStyle w:val="39"/>
        <w:ind w:firstLine="0" w:firstLineChars="0"/>
        <w:jc w:val="center"/>
        <w:rPr>
          <w:rFonts w:hint="eastAsia" w:ascii="宋体" w:hAnsi="宋体" w:cs="宋体"/>
          <w:bCs/>
          <w:sz w:val="44"/>
          <w:szCs w:val="44"/>
        </w:rPr>
      </w:pPr>
      <w:r>
        <w:rPr>
          <w:rFonts w:hint="eastAsia" w:ascii="宋体" w:hAnsi="宋体" w:cs="宋体"/>
          <w:bCs/>
          <w:sz w:val="44"/>
          <w:szCs w:val="44"/>
        </w:rPr>
        <w:t>中山市古镇人民医院</w:t>
      </w:r>
    </w:p>
    <w:p w14:paraId="428BB167">
      <w:pPr>
        <w:pStyle w:val="39"/>
        <w:ind w:firstLine="0" w:firstLineChars="0"/>
        <w:jc w:val="center"/>
        <w:rPr>
          <w:rFonts w:hint="eastAsia"/>
        </w:rPr>
      </w:pPr>
      <w:r>
        <w:rPr>
          <w:rFonts w:hint="eastAsia" w:ascii="宋体" w:hAnsi="宋体" w:cs="宋体"/>
          <w:bCs/>
          <w:sz w:val="44"/>
          <w:szCs w:val="44"/>
          <w:lang w:eastAsia="zh-CN"/>
        </w:rPr>
        <w:t>公务用车燃料费采购项目</w:t>
      </w:r>
    </w:p>
    <w:p w14:paraId="5D8D92C3">
      <w:pPr>
        <w:jc w:val="center"/>
        <w:rPr>
          <w:rFonts w:hint="eastAsia" w:ascii="黑体" w:hAnsi="黑体" w:eastAsia="黑体" w:cs="黑体"/>
          <w:sz w:val="28"/>
          <w:szCs w:val="28"/>
        </w:rPr>
      </w:pPr>
      <w:r>
        <w:rPr>
          <w:rFonts w:hint="eastAsia" w:ascii="黑体" w:hAnsi="黑体" w:eastAsia="黑体" w:cs="黑体"/>
          <w:sz w:val="28"/>
          <w:szCs w:val="28"/>
        </w:rPr>
        <w:t>（项目编号：</w:t>
      </w:r>
      <w:r>
        <w:rPr>
          <w:rFonts w:hint="eastAsia" w:ascii="宋体" w:hAnsi="宋体" w:eastAsia="黑体" w:cs="宋体"/>
          <w:bCs/>
          <w:sz w:val="28"/>
          <w:szCs w:val="28"/>
          <w:lang w:val="en-US" w:eastAsia="zh-CN"/>
        </w:rPr>
        <w:t>GYCG-</w:t>
      </w:r>
      <w:r>
        <w:rPr>
          <w:rFonts w:hint="eastAsia" w:ascii="宋体" w:hAnsi="宋体" w:cs="宋体"/>
          <w:bCs/>
          <w:sz w:val="28"/>
          <w:szCs w:val="28"/>
          <w:lang w:val="en-US" w:eastAsia="zh-CN"/>
        </w:rPr>
        <w:t>ZWK</w:t>
      </w:r>
      <w:r>
        <w:rPr>
          <w:rFonts w:ascii="宋体" w:hAnsi="宋体" w:cs="宋体"/>
          <w:bCs/>
          <w:sz w:val="28"/>
          <w:szCs w:val="28"/>
        </w:rPr>
        <w:t>-202</w:t>
      </w:r>
      <w:r>
        <w:rPr>
          <w:rFonts w:hint="eastAsia" w:ascii="宋体" w:hAnsi="宋体" w:cs="宋体"/>
          <w:bCs/>
          <w:sz w:val="28"/>
          <w:szCs w:val="28"/>
          <w:lang w:val="en-US" w:eastAsia="zh-CN"/>
        </w:rPr>
        <w:t>50503</w:t>
      </w:r>
      <w:r>
        <w:rPr>
          <w:rFonts w:hint="eastAsia" w:ascii="黑体" w:hAnsi="黑体" w:eastAsia="黑体" w:cs="黑体"/>
          <w:sz w:val="28"/>
          <w:szCs w:val="28"/>
        </w:rPr>
        <w:t>）</w:t>
      </w:r>
    </w:p>
    <w:p w14:paraId="2F686F2A">
      <w:pPr>
        <w:pStyle w:val="39"/>
        <w:ind w:firstLine="280"/>
        <w:rPr>
          <w:rFonts w:hint="eastAsia" w:ascii="黑体" w:hAnsi="黑体" w:eastAsia="黑体" w:cs="黑体"/>
          <w:bCs/>
          <w:sz w:val="28"/>
          <w:szCs w:val="28"/>
        </w:rPr>
      </w:pPr>
    </w:p>
    <w:p w14:paraId="428F3B51">
      <w:pPr>
        <w:pStyle w:val="39"/>
        <w:ind w:firstLine="440"/>
        <w:rPr>
          <w:rFonts w:hint="eastAsia" w:ascii="宋体" w:hAnsi="宋体" w:cs="宋体"/>
          <w:bCs/>
          <w:sz w:val="44"/>
          <w:szCs w:val="44"/>
        </w:rPr>
      </w:pPr>
    </w:p>
    <w:p w14:paraId="22BB6877">
      <w:pPr>
        <w:pStyle w:val="39"/>
        <w:ind w:firstLine="440"/>
        <w:rPr>
          <w:rFonts w:hint="eastAsia" w:ascii="宋体" w:hAnsi="宋体" w:cs="宋体"/>
          <w:bCs/>
          <w:sz w:val="44"/>
          <w:szCs w:val="44"/>
        </w:rPr>
      </w:pPr>
    </w:p>
    <w:p w14:paraId="40B21D3F">
      <w:pPr>
        <w:jc w:val="center"/>
        <w:rPr>
          <w:rFonts w:hint="eastAsia" w:ascii="宋体" w:hAnsi="宋体"/>
          <w:sz w:val="84"/>
        </w:rPr>
      </w:pPr>
    </w:p>
    <w:p w14:paraId="083632C9">
      <w:pPr>
        <w:jc w:val="center"/>
        <w:rPr>
          <w:rFonts w:hint="eastAsia" w:ascii="宋体" w:hAnsi="宋体"/>
          <w:sz w:val="52"/>
        </w:rPr>
      </w:pPr>
      <w:r>
        <w:rPr>
          <w:rFonts w:hint="eastAsia" w:ascii="宋体" w:hAnsi="宋体"/>
          <w:b/>
          <w:bCs/>
          <w:spacing w:val="60"/>
          <w:sz w:val="84"/>
          <w:szCs w:val="84"/>
        </w:rPr>
        <w:t>采购文件</w:t>
      </w:r>
    </w:p>
    <w:p w14:paraId="28C86E73">
      <w:pPr>
        <w:pStyle w:val="39"/>
        <w:ind w:firstLine="520"/>
        <w:rPr>
          <w:rFonts w:hint="eastAsia" w:ascii="宋体" w:hAnsi="宋体"/>
          <w:sz w:val="52"/>
        </w:rPr>
      </w:pPr>
    </w:p>
    <w:p w14:paraId="42DE57EF">
      <w:pPr>
        <w:pStyle w:val="39"/>
        <w:ind w:firstLine="520"/>
        <w:rPr>
          <w:rFonts w:hint="eastAsia" w:ascii="宋体" w:hAnsi="宋体"/>
          <w:sz w:val="52"/>
        </w:rPr>
      </w:pPr>
    </w:p>
    <w:p w14:paraId="19121FDC">
      <w:pPr>
        <w:rPr>
          <w:rFonts w:hint="eastAsia" w:ascii="宋体" w:hAnsi="宋体"/>
          <w:sz w:val="52"/>
        </w:rPr>
      </w:pPr>
    </w:p>
    <w:p w14:paraId="21E31A6B">
      <w:pPr>
        <w:rPr>
          <w:rFonts w:hint="eastAsia" w:ascii="宋体" w:hAnsi="宋体"/>
          <w:sz w:val="52"/>
        </w:rPr>
      </w:pPr>
    </w:p>
    <w:p w14:paraId="46B641A3">
      <w:pPr>
        <w:rPr>
          <w:rFonts w:hint="eastAsia" w:ascii="宋体" w:hAnsi="宋体"/>
          <w:sz w:val="52"/>
        </w:rPr>
      </w:pPr>
    </w:p>
    <w:p w14:paraId="2EE3548B">
      <w:pPr>
        <w:spacing w:line="360" w:lineRule="auto"/>
        <w:jc w:val="center"/>
        <w:rPr>
          <w:rFonts w:hint="eastAsia" w:ascii="仿宋_GB2312" w:hAnsi="仿宋" w:eastAsia="仿宋_GB2312"/>
          <w:b/>
          <w:bCs/>
          <w:sz w:val="36"/>
          <w:szCs w:val="36"/>
        </w:rPr>
      </w:pPr>
      <w:r>
        <w:rPr>
          <w:rFonts w:hint="eastAsia" w:ascii="仿宋_GB2312" w:hAnsi="仿宋" w:eastAsia="仿宋_GB2312"/>
          <w:b/>
          <w:bCs/>
          <w:sz w:val="36"/>
          <w:szCs w:val="36"/>
        </w:rPr>
        <w:t>中山市古镇人民医院</w:t>
      </w:r>
    </w:p>
    <w:p w14:paraId="7BCF216A">
      <w:pPr>
        <w:spacing w:line="360" w:lineRule="auto"/>
        <w:jc w:val="center"/>
        <w:rPr>
          <w:rFonts w:hint="eastAsia" w:ascii="仿宋_GB2312" w:hAnsi="仿宋" w:eastAsia="仿宋_GB2312"/>
          <w:b/>
          <w:bCs/>
          <w:sz w:val="36"/>
          <w:szCs w:val="36"/>
        </w:rPr>
      </w:pPr>
      <w:r>
        <w:rPr>
          <w:rFonts w:hint="eastAsia" w:ascii="仿宋_GB2312" w:hAnsi="仿宋" w:eastAsia="仿宋_GB2312"/>
          <w:b/>
          <w:bCs/>
          <w:sz w:val="36"/>
          <w:szCs w:val="36"/>
        </w:rPr>
        <w:t>二</w:t>
      </w:r>
      <w:r>
        <w:rPr>
          <w:rFonts w:hint="eastAsia" w:ascii="宋体" w:hAnsi="宋体"/>
          <w:b/>
          <w:bCs/>
          <w:sz w:val="36"/>
          <w:szCs w:val="36"/>
        </w:rPr>
        <w:t>○</w:t>
      </w:r>
      <w:r>
        <w:rPr>
          <w:rFonts w:hint="eastAsia" w:ascii="仿宋_GB2312" w:hAnsi="仿宋" w:eastAsia="仿宋_GB2312"/>
          <w:b/>
          <w:bCs/>
          <w:sz w:val="36"/>
          <w:szCs w:val="36"/>
        </w:rPr>
        <w:t>二</w:t>
      </w:r>
      <w:r>
        <w:rPr>
          <w:rFonts w:hint="eastAsia" w:ascii="宋体" w:hAnsi="宋体" w:eastAsia="仿宋_GB2312"/>
          <w:b/>
          <w:bCs/>
          <w:sz w:val="36"/>
          <w:szCs w:val="36"/>
          <w:lang w:val="en-US" w:eastAsia="zh-CN"/>
        </w:rPr>
        <w:t>五</w:t>
      </w:r>
      <w:r>
        <w:rPr>
          <w:rFonts w:hint="eastAsia" w:ascii="仿宋_GB2312" w:hAnsi="仿宋" w:eastAsia="仿宋_GB2312"/>
          <w:b/>
          <w:bCs/>
          <w:sz w:val="36"/>
          <w:szCs w:val="36"/>
        </w:rPr>
        <w:t>年</w:t>
      </w:r>
      <w:r>
        <w:rPr>
          <w:rFonts w:hint="eastAsia" w:ascii="仿宋_GB2312" w:hAnsi="仿宋" w:eastAsia="仿宋_GB2312"/>
          <w:b/>
          <w:bCs/>
          <w:sz w:val="36"/>
          <w:szCs w:val="36"/>
          <w:lang w:val="en-US" w:eastAsia="zh-CN"/>
        </w:rPr>
        <w:t>五</w:t>
      </w:r>
      <w:r>
        <w:rPr>
          <w:rFonts w:hint="eastAsia" w:ascii="仿宋_GB2312" w:hAnsi="仿宋" w:eastAsia="仿宋_GB2312"/>
          <w:b/>
          <w:bCs/>
          <w:sz w:val="36"/>
          <w:szCs w:val="36"/>
        </w:rPr>
        <w:t>月</w:t>
      </w:r>
      <w:r>
        <w:rPr>
          <w:rFonts w:hint="eastAsia"/>
        </w:rPr>
        <w:t xml:space="preserve"> </w:t>
      </w:r>
    </w:p>
    <w:p w14:paraId="7C96B8E9">
      <w:pPr>
        <w:spacing w:line="360" w:lineRule="auto"/>
        <w:jc w:val="both"/>
        <w:rPr>
          <w:rFonts w:hint="eastAsia" w:ascii="宋体"/>
          <w:b/>
          <w:sz w:val="44"/>
        </w:rPr>
      </w:pPr>
    </w:p>
    <w:p w14:paraId="745987ED">
      <w:pPr>
        <w:pStyle w:val="94"/>
        <w:jc w:val="left"/>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1440" w:right="1134" w:bottom="1440" w:left="1134" w:header="851" w:footer="992" w:gutter="0"/>
          <w:pgNumType w:start="1"/>
          <w:cols w:space="720" w:num="1"/>
          <w:titlePg/>
          <w:docGrid w:linePitch="312" w:charSpace="0"/>
        </w:sectPr>
      </w:pPr>
    </w:p>
    <w:p w14:paraId="63ADAAE3">
      <w:pPr>
        <w:pStyle w:val="94"/>
        <w:ind w:firstLine="2209" w:firstLineChars="500"/>
        <w:jc w:val="both"/>
        <w:rPr>
          <w:rFonts w:hint="eastAsia"/>
        </w:rPr>
      </w:pPr>
      <w:bookmarkStart w:id="0" w:name="_Toc342064910"/>
      <w:r>
        <w:rPr>
          <w:rFonts w:hint="eastAsia"/>
        </w:rPr>
        <w:t>一、</w:t>
      </w:r>
      <w:bookmarkEnd w:id="0"/>
      <w:r>
        <w:rPr>
          <w:rFonts w:hint="eastAsia"/>
        </w:rPr>
        <w:t>采购邀请函</w:t>
      </w:r>
    </w:p>
    <w:p w14:paraId="65F88A53">
      <w:pPr>
        <w:spacing w:line="460" w:lineRule="exact"/>
        <w:rPr>
          <w:rFonts w:hint="eastAsia" w:ascii="宋体" w:hAnsi="宋体"/>
          <w:kern w:val="28"/>
          <w:szCs w:val="21"/>
        </w:rPr>
      </w:pPr>
      <w:r>
        <w:rPr>
          <w:rFonts w:hint="eastAsia" w:ascii="宋体" w:hAnsi="宋体"/>
          <w:kern w:val="28"/>
          <w:szCs w:val="21"/>
        </w:rPr>
        <w:t>各潜在供应商：</w:t>
      </w:r>
    </w:p>
    <w:p w14:paraId="0593EA6D">
      <w:pPr>
        <w:spacing w:line="500" w:lineRule="exact"/>
        <w:jc w:val="both"/>
        <w:rPr>
          <w:rFonts w:hint="eastAsia" w:ascii="宋体" w:hAnsi="宋体"/>
          <w:bCs/>
          <w:spacing w:val="80"/>
          <w:szCs w:val="21"/>
        </w:rPr>
      </w:pPr>
      <w:r>
        <w:rPr>
          <w:rFonts w:hint="eastAsia" w:ascii="宋体" w:hAnsi="宋体"/>
          <w:b/>
          <w:kern w:val="28"/>
          <w:szCs w:val="21"/>
        </w:rPr>
        <w:t xml:space="preserve">  　</w:t>
      </w:r>
      <w:r>
        <w:rPr>
          <w:rFonts w:hint="eastAsia" w:ascii="宋体" w:hAnsi="宋体"/>
          <w:bCs/>
          <w:kern w:val="28"/>
          <w:szCs w:val="21"/>
        </w:rPr>
        <w:t>中山市古镇人民医院对中山市古镇人民医院</w:t>
      </w:r>
      <w:r>
        <w:rPr>
          <w:rFonts w:hint="eastAsia" w:ascii="宋体" w:hAnsi="宋体"/>
          <w:bCs/>
          <w:kern w:val="28"/>
          <w:szCs w:val="21"/>
          <w:lang w:eastAsia="zh-CN"/>
        </w:rPr>
        <w:t>公务用车燃料费采购项目</w:t>
      </w:r>
      <w:r>
        <w:rPr>
          <w:rFonts w:hint="eastAsia" w:ascii="宋体" w:hAnsi="宋体"/>
          <w:bCs/>
          <w:kern w:val="28"/>
          <w:szCs w:val="21"/>
        </w:rPr>
        <w:t>进行</w:t>
      </w:r>
      <w:r>
        <w:rPr>
          <w:rFonts w:hint="eastAsia" w:ascii="宋体" w:hAnsi="宋体"/>
          <w:bCs/>
          <w:szCs w:val="21"/>
        </w:rPr>
        <w:t>采购，</w:t>
      </w:r>
      <w:r>
        <w:rPr>
          <w:rFonts w:hint="eastAsia" w:hAnsi="宋体"/>
          <w:bCs/>
          <w:kern w:val="28"/>
          <w:szCs w:val="21"/>
        </w:rPr>
        <w:t>欢迎符合资格条件的报价人报价。</w:t>
      </w:r>
    </w:p>
    <w:p w14:paraId="73A1B60F">
      <w:pPr>
        <w:numPr>
          <w:ilvl w:val="0"/>
          <w:numId w:val="3"/>
        </w:numPr>
        <w:tabs>
          <w:tab w:val="left" w:pos="530"/>
          <w:tab w:val="clear" w:pos="420"/>
        </w:tabs>
        <w:spacing w:line="460" w:lineRule="exact"/>
        <w:ind w:left="530" w:hanging="530"/>
        <w:rPr>
          <w:rFonts w:hint="eastAsia" w:ascii="宋体" w:hAnsi="宋体"/>
          <w:bCs/>
          <w:szCs w:val="21"/>
        </w:rPr>
      </w:pPr>
      <w:r>
        <w:rPr>
          <w:rFonts w:hint="eastAsia" w:ascii="宋体" w:hAnsi="宋体"/>
          <w:bCs/>
          <w:szCs w:val="21"/>
        </w:rPr>
        <w:t>项目名称：</w:t>
      </w:r>
      <w:r>
        <w:rPr>
          <w:rFonts w:hint="eastAsia" w:ascii="宋体" w:hAnsi="宋体"/>
          <w:bCs/>
          <w:kern w:val="28"/>
          <w:szCs w:val="21"/>
        </w:rPr>
        <w:t>中山市古镇人民医院</w:t>
      </w:r>
      <w:r>
        <w:rPr>
          <w:rFonts w:hint="eastAsia" w:ascii="宋体" w:hAnsi="宋体"/>
          <w:bCs/>
          <w:kern w:val="28"/>
          <w:szCs w:val="21"/>
          <w:lang w:eastAsia="zh-CN"/>
        </w:rPr>
        <w:t>公务用车燃料费采购项目</w:t>
      </w:r>
      <w:r>
        <w:rPr>
          <w:rFonts w:hint="eastAsia" w:ascii="宋体" w:hAnsi="宋体"/>
          <w:bCs/>
          <w:szCs w:val="21"/>
        </w:rPr>
        <w:t>；</w:t>
      </w:r>
    </w:p>
    <w:p w14:paraId="17F5DA78">
      <w:pPr>
        <w:numPr>
          <w:ilvl w:val="0"/>
          <w:numId w:val="0"/>
        </w:numPr>
        <w:tabs>
          <w:tab w:val="left" w:pos="530"/>
        </w:tabs>
        <w:spacing w:line="460" w:lineRule="exact"/>
        <w:ind w:firstLine="420" w:firstLineChars="200"/>
        <w:rPr>
          <w:rFonts w:hint="eastAsia" w:ascii="宋体" w:hAnsi="宋体"/>
          <w:bCs/>
          <w:szCs w:val="21"/>
        </w:rPr>
      </w:pPr>
      <w:r>
        <w:rPr>
          <w:rFonts w:hint="eastAsia" w:ascii="宋体" w:hAnsi="宋体"/>
          <w:bCs/>
          <w:szCs w:val="21"/>
        </w:rPr>
        <w:t>采购上限价：该项目</w:t>
      </w:r>
      <w:r>
        <w:rPr>
          <w:rFonts w:hint="eastAsia" w:ascii="宋体" w:hAnsi="宋体"/>
          <w:bCs/>
          <w:color w:val="auto"/>
          <w:szCs w:val="21"/>
        </w:rPr>
        <w:t>采购上限价为人民币</w:t>
      </w:r>
      <w:r>
        <w:rPr>
          <w:rFonts w:hint="eastAsia" w:ascii="宋体" w:hAnsi="宋体"/>
          <w:bCs/>
          <w:color w:val="auto"/>
          <w:szCs w:val="21"/>
          <w:lang w:val="en-US" w:eastAsia="zh-CN"/>
        </w:rPr>
        <w:t>160000</w:t>
      </w:r>
      <w:r>
        <w:rPr>
          <w:rFonts w:hint="eastAsia" w:ascii="宋体" w:hAnsi="宋体"/>
          <w:bCs/>
          <w:color w:val="auto"/>
          <w:szCs w:val="21"/>
        </w:rPr>
        <w:t>元</w:t>
      </w:r>
      <w:r>
        <w:rPr>
          <w:rFonts w:hint="eastAsia" w:ascii="宋体" w:hAnsi="宋体"/>
          <w:bCs/>
          <w:color w:val="auto"/>
          <w:szCs w:val="21"/>
          <w:lang w:eastAsia="zh-CN"/>
        </w:rPr>
        <w:t>（</w:t>
      </w:r>
      <w:r>
        <w:rPr>
          <w:rFonts w:hint="eastAsia" w:ascii="宋体" w:hAnsi="宋体"/>
          <w:bCs/>
          <w:color w:val="auto"/>
          <w:szCs w:val="21"/>
          <w:lang w:val="en-US" w:eastAsia="zh-CN"/>
        </w:rPr>
        <w:t>含税</w:t>
      </w:r>
      <w:r>
        <w:rPr>
          <w:rFonts w:hint="eastAsia" w:ascii="宋体" w:hAnsi="宋体"/>
          <w:bCs/>
          <w:color w:val="auto"/>
          <w:szCs w:val="21"/>
          <w:lang w:eastAsia="zh-CN"/>
        </w:rPr>
        <w:t>）</w:t>
      </w:r>
      <w:r>
        <w:rPr>
          <w:rFonts w:hint="eastAsia" w:ascii="宋体" w:hAnsi="宋体"/>
          <w:bCs/>
          <w:szCs w:val="21"/>
        </w:rPr>
        <w:t>；</w:t>
      </w:r>
    </w:p>
    <w:p w14:paraId="14B7E162">
      <w:pPr>
        <w:tabs>
          <w:tab w:val="left" w:pos="7391"/>
        </w:tabs>
        <w:spacing w:line="336" w:lineRule="auto"/>
        <w:ind w:firstLine="420" w:firstLineChars="200"/>
        <w:rPr>
          <w:rFonts w:hint="eastAsia" w:ascii="宋体" w:hAnsi="宋体"/>
          <w:bCs/>
          <w:szCs w:val="21"/>
        </w:rPr>
      </w:pPr>
      <w:r>
        <w:rPr>
          <w:rFonts w:hint="eastAsia" w:ascii="宋体" w:hAnsi="宋体"/>
          <w:bCs/>
          <w:szCs w:val="21"/>
        </w:rPr>
        <w:t>采购说明：</w:t>
      </w:r>
    </w:p>
    <w:p w14:paraId="53E308C8">
      <w:pPr>
        <w:tabs>
          <w:tab w:val="left" w:pos="7391"/>
        </w:tabs>
        <w:spacing w:line="336" w:lineRule="auto"/>
        <w:ind w:firstLine="420" w:firstLineChars="200"/>
        <w:rPr>
          <w:rFonts w:hint="eastAsia" w:ascii="宋体" w:hAnsi="宋体"/>
          <w:bCs/>
          <w:szCs w:val="21"/>
        </w:rPr>
      </w:pPr>
      <w:r>
        <w:rPr>
          <w:rFonts w:hint="eastAsia" w:ascii="宋体" w:hAnsi="宋体"/>
          <w:bCs/>
          <w:szCs w:val="21"/>
        </w:rPr>
        <w:t>（一）该项目报价要求各报价单位报项目</w:t>
      </w:r>
      <w:r>
        <w:rPr>
          <w:rFonts w:hint="eastAsia" w:ascii="宋体" w:hAnsi="宋体"/>
          <w:bCs/>
          <w:szCs w:val="21"/>
          <w:lang w:eastAsia="zh-CN"/>
        </w:rPr>
        <w:t>优惠</w:t>
      </w:r>
      <w:r>
        <w:rPr>
          <w:rFonts w:hint="eastAsia" w:ascii="宋体" w:hAnsi="宋体"/>
          <w:bCs/>
          <w:szCs w:val="21"/>
        </w:rPr>
        <w:t>价，报价超出采购上限价的单位作</w:t>
      </w:r>
      <w:r>
        <w:rPr>
          <w:rFonts w:hint="eastAsia" w:hAnsi="宋体" w:cs="宋体"/>
          <w:bCs/>
          <w:szCs w:val="21"/>
        </w:rPr>
        <w:t>无效投标报价</w:t>
      </w:r>
      <w:r>
        <w:rPr>
          <w:rFonts w:hint="eastAsia" w:ascii="宋体" w:hAnsi="宋体"/>
          <w:bCs/>
          <w:szCs w:val="21"/>
        </w:rPr>
        <w:t>。</w:t>
      </w:r>
    </w:p>
    <w:p w14:paraId="1C2FF23E">
      <w:pPr>
        <w:tabs>
          <w:tab w:val="left" w:pos="7391"/>
        </w:tabs>
        <w:spacing w:line="336" w:lineRule="auto"/>
        <w:ind w:firstLine="420" w:firstLineChars="200"/>
        <w:rPr>
          <w:rFonts w:hint="eastAsia" w:ascii="宋体" w:hAnsi="宋体"/>
          <w:bCs/>
          <w:szCs w:val="21"/>
        </w:rPr>
      </w:pPr>
      <w:r>
        <w:rPr>
          <w:rFonts w:hint="eastAsia" w:ascii="宋体" w:hAnsi="宋体"/>
          <w:bCs/>
          <w:szCs w:val="21"/>
        </w:rPr>
        <w:t>（二）确定中标单位方式：报名成功后的单位均进入报价环节，在规定的时间地点递交报价文件，</w:t>
      </w:r>
      <w:r>
        <w:rPr>
          <w:rFonts w:hint="eastAsia" w:ascii="宋体" w:hAnsi="宋体" w:cs="宋体"/>
          <w:szCs w:val="21"/>
          <w:shd w:val="clear" w:color="auto" w:fill="FFFFFF"/>
        </w:rPr>
        <w:t>合格报名供应商达到三家及以上的，采用</w:t>
      </w:r>
      <w:r>
        <w:rPr>
          <w:rFonts w:hint="eastAsia" w:ascii="宋体" w:hAnsi="宋体" w:cs="宋体"/>
          <w:szCs w:val="21"/>
          <w:shd w:val="clear" w:color="auto" w:fill="FFFFFF"/>
          <w:lang w:eastAsia="zh-CN"/>
        </w:rPr>
        <w:t>价低中选</w:t>
      </w:r>
      <w:r>
        <w:rPr>
          <w:rFonts w:hint="eastAsia" w:ascii="宋体" w:hAnsi="宋体" w:cs="宋体"/>
          <w:szCs w:val="21"/>
          <w:shd w:val="clear" w:color="auto" w:fill="FFFFFF"/>
        </w:rPr>
        <w:t>的方式采购</w:t>
      </w:r>
      <w:r>
        <w:rPr>
          <w:rFonts w:hint="eastAsia" w:ascii="宋体" w:hAnsi="宋体"/>
          <w:bCs/>
          <w:szCs w:val="21"/>
        </w:rPr>
        <w:t>（</w:t>
      </w:r>
      <w:r>
        <w:rPr>
          <w:rFonts w:hint="eastAsia" w:ascii="宋体" w:hAnsi="宋体"/>
          <w:bCs/>
          <w:szCs w:val="21"/>
          <w:lang w:val="en-US" w:eastAsia="zh-CN"/>
        </w:rPr>
        <w:t>1、两者平均价格，2、</w:t>
      </w:r>
      <w:r>
        <w:rPr>
          <w:rFonts w:hint="eastAsia" w:ascii="宋体" w:hAnsi="宋体"/>
          <w:bCs/>
          <w:szCs w:val="21"/>
        </w:rPr>
        <w:t>若报价单位所报评分相同的，将采用摇珠或者抽签方式选定最终中标单位）。</w:t>
      </w:r>
    </w:p>
    <w:p w14:paraId="45AAD31E">
      <w:pPr>
        <w:pageBreakBefore w:val="0"/>
        <w:widowControl w:val="0"/>
        <w:kinsoku/>
        <w:wordWrap/>
        <w:overflowPunct/>
        <w:topLinePunct w:val="0"/>
        <w:bidi w:val="0"/>
        <w:spacing w:beforeLines="0" w:afterLines="0" w:line="360" w:lineRule="auto"/>
        <w:ind w:left="420" w:leftChars="200" w:firstLine="0" w:firstLineChars="0"/>
        <w:textAlignment w:val="auto"/>
        <w:rPr>
          <w:rFonts w:hint="eastAsia" w:ascii="宋体" w:hAnsi="宋体" w:cs="宋体"/>
          <w:color w:val="000000"/>
          <w:sz w:val="21"/>
          <w:szCs w:val="21"/>
          <w:lang w:val="en-US" w:eastAsia="zh-CN"/>
        </w:rPr>
      </w:pPr>
      <w:r>
        <w:rPr>
          <w:rFonts w:hint="eastAsia" w:ascii="宋体" w:hAnsi="宋体"/>
          <w:bCs/>
          <w:szCs w:val="21"/>
        </w:rPr>
        <w:t>（三）</w:t>
      </w:r>
      <w:r>
        <w:rPr>
          <w:rFonts w:hint="eastAsia" w:ascii="宋体" w:hAnsi="宋体" w:cs="宋体"/>
          <w:color w:val="000000"/>
          <w:szCs w:val="22"/>
        </w:rPr>
        <w:t>采购过程中</w:t>
      </w:r>
      <w:r>
        <w:rPr>
          <w:rFonts w:hint="eastAsia" w:ascii="宋体" w:hAnsi="宋体" w:cs="宋体"/>
          <w:color w:val="000000"/>
          <w:szCs w:val="22"/>
          <w:lang w:eastAsia="zh-CN"/>
        </w:rPr>
        <w:t>，</w:t>
      </w:r>
      <w:r>
        <w:rPr>
          <w:rFonts w:hint="eastAsia" w:ascii="宋体" w:hAnsi="宋体" w:cs="宋体"/>
          <w:color w:val="000000"/>
          <w:szCs w:val="22"/>
          <w:lang w:val="en-US" w:eastAsia="zh-CN"/>
        </w:rPr>
        <w:t>报名参与的供应商不足3家或</w:t>
      </w:r>
      <w:r>
        <w:rPr>
          <w:rFonts w:hint="eastAsia" w:ascii="宋体" w:hAnsi="宋体" w:cs="宋体"/>
          <w:color w:val="000000"/>
          <w:szCs w:val="22"/>
        </w:rPr>
        <w:t>递交响应文件的供应商</w:t>
      </w:r>
      <w:r>
        <w:rPr>
          <w:rFonts w:hint="eastAsia" w:ascii="宋体" w:hAnsi="宋体" w:cs="宋体"/>
          <w:color w:val="000000"/>
          <w:szCs w:val="22"/>
          <w:lang w:val="en-US" w:eastAsia="zh-CN"/>
        </w:rPr>
        <w:t>不足3家或通过资格、符合性审查的供应商不足3家</w:t>
      </w:r>
      <w:r>
        <w:rPr>
          <w:rFonts w:hint="eastAsia" w:ascii="宋体" w:hAnsi="宋体" w:cs="宋体"/>
          <w:color w:val="000000"/>
          <w:szCs w:val="22"/>
        </w:rPr>
        <w:t>，采购人</w:t>
      </w:r>
      <w:r>
        <w:rPr>
          <w:rFonts w:hint="eastAsia" w:ascii="宋体" w:hAnsi="宋体" w:cs="宋体"/>
          <w:color w:val="000000"/>
          <w:szCs w:val="22"/>
          <w:lang w:val="en-US" w:eastAsia="zh-CN"/>
        </w:rPr>
        <w:t>可</w:t>
      </w:r>
      <w:r>
        <w:rPr>
          <w:rFonts w:hint="eastAsia" w:ascii="宋体" w:hAnsi="宋体" w:cs="宋体"/>
          <w:color w:val="000000"/>
          <w:szCs w:val="22"/>
        </w:rPr>
        <w:t>采</w:t>
      </w:r>
      <w:r>
        <w:rPr>
          <w:rFonts w:hint="eastAsia" w:ascii="宋体" w:hAnsi="宋体" w:cs="宋体"/>
          <w:color w:val="000000"/>
          <w:szCs w:val="22"/>
          <w:lang w:val="en-US" w:eastAsia="zh-CN"/>
        </w:rPr>
        <w:t>取</w:t>
      </w:r>
      <w:r>
        <w:rPr>
          <w:rFonts w:hint="eastAsia" w:ascii="宋体" w:hAnsi="宋体" w:cs="宋体"/>
          <w:color w:val="000000"/>
          <w:szCs w:val="22"/>
        </w:rPr>
        <w:t>以下任意一种方式进行</w:t>
      </w:r>
      <w:r>
        <w:rPr>
          <w:rFonts w:hint="eastAsia" w:ascii="宋体" w:hAnsi="宋体" w:cs="宋体"/>
          <w:color w:val="000000"/>
          <w:szCs w:val="22"/>
          <w:lang w:val="en-US" w:eastAsia="zh-CN"/>
        </w:rPr>
        <w:t>采购</w:t>
      </w:r>
      <w:r>
        <w:rPr>
          <w:rFonts w:hint="eastAsia" w:ascii="宋体" w:hAnsi="宋体" w:cs="宋体"/>
          <w:color w:val="000000"/>
          <w:sz w:val="21"/>
          <w:szCs w:val="21"/>
          <w:lang w:val="en-US" w:eastAsia="zh-CN"/>
        </w:rPr>
        <w:t>：</w:t>
      </w:r>
    </w:p>
    <w:p w14:paraId="1BA824C0">
      <w:pPr>
        <w:adjustRightInd/>
        <w:snapToGrid/>
        <w:spacing w:beforeLines="0" w:afterLines="0" w:line="360" w:lineRule="auto"/>
        <w:ind w:left="1050" w:leftChars="350" w:hanging="315" w:hangingChars="150"/>
        <w:rPr>
          <w:rFonts w:hint="eastAsia" w:ascii="宋体" w:hAnsi="宋体" w:eastAsia="宋体" w:cs="Times New Roman"/>
          <w:bCs/>
          <w:color w:val="000000"/>
          <w:szCs w:val="21"/>
          <w:lang w:eastAsia="zh-CN"/>
        </w:rPr>
      </w:pPr>
      <w:r>
        <w:rPr>
          <w:rFonts w:hint="eastAsia" w:ascii="宋体" w:hAnsi="宋体" w:cs="Times New Roman"/>
          <w:bCs/>
          <w:color w:val="000000"/>
          <w:szCs w:val="21"/>
          <w:lang w:val="en-US" w:eastAsia="zh-CN"/>
        </w:rPr>
        <w:t>1）</w:t>
      </w:r>
      <w:r>
        <w:rPr>
          <w:rFonts w:hint="eastAsia" w:ascii="宋体" w:hAnsi="宋体" w:cs="Times New Roman"/>
          <w:bCs/>
          <w:color w:val="000000"/>
          <w:szCs w:val="21"/>
        </w:rPr>
        <w:t>项目废标，重新组织采购工作</w:t>
      </w:r>
      <w:r>
        <w:rPr>
          <w:rFonts w:hint="eastAsia" w:ascii="宋体" w:hAnsi="宋体" w:cs="Times New Roman"/>
          <w:bCs/>
          <w:color w:val="000000"/>
          <w:szCs w:val="21"/>
          <w:lang w:eastAsia="zh-CN"/>
        </w:rPr>
        <w:t>；</w:t>
      </w:r>
    </w:p>
    <w:p w14:paraId="4E276815">
      <w:pPr>
        <w:adjustRightInd/>
        <w:snapToGrid/>
        <w:spacing w:beforeLines="0" w:afterLines="0" w:line="360" w:lineRule="auto"/>
        <w:ind w:left="1050" w:leftChars="350" w:hanging="315" w:hangingChars="150"/>
        <w:rPr>
          <w:rFonts w:hint="eastAsia" w:ascii="宋体" w:hAnsi="宋体" w:cs="Times New Roman"/>
          <w:bCs/>
          <w:color w:val="000000"/>
          <w:szCs w:val="21"/>
        </w:rPr>
      </w:pPr>
      <w:r>
        <w:rPr>
          <w:rFonts w:hint="eastAsia" w:ascii="宋体" w:hAnsi="宋体" w:cs="Times New Roman"/>
          <w:bCs/>
          <w:color w:val="000000"/>
          <w:szCs w:val="21"/>
          <w:lang w:val="en-US" w:eastAsia="zh-CN"/>
        </w:rPr>
        <w:t>2）报名参与的供应商只有2家或</w:t>
      </w:r>
      <w:r>
        <w:rPr>
          <w:rFonts w:hint="eastAsia" w:ascii="宋体" w:hAnsi="宋体" w:cs="Times New Roman"/>
          <w:bCs/>
          <w:color w:val="000000"/>
          <w:szCs w:val="21"/>
        </w:rPr>
        <w:t>递交响应文件的供应商</w:t>
      </w:r>
      <w:r>
        <w:rPr>
          <w:rFonts w:hint="eastAsia" w:ascii="宋体" w:hAnsi="宋体" w:cs="Times New Roman"/>
          <w:bCs/>
          <w:color w:val="000000"/>
          <w:szCs w:val="21"/>
          <w:lang w:val="en-US" w:eastAsia="zh-CN"/>
        </w:rPr>
        <w:t>只有2家或通过资格、符合性审查的供应商只有2家</w:t>
      </w:r>
      <w:r>
        <w:rPr>
          <w:rFonts w:hint="eastAsia" w:ascii="宋体" w:hAnsi="宋体" w:eastAsia="宋体" w:cs="Times New Roman"/>
          <w:bCs/>
          <w:color w:val="000000"/>
          <w:sz w:val="21"/>
          <w:szCs w:val="21"/>
          <w:u w:val="none"/>
        </w:rPr>
        <w:t>，</w:t>
      </w:r>
      <w:r>
        <w:rPr>
          <w:rFonts w:hint="eastAsia" w:ascii="宋体" w:hAnsi="宋体" w:cs="Times New Roman"/>
          <w:bCs/>
          <w:color w:val="000000"/>
          <w:szCs w:val="21"/>
          <w:lang w:val="en-US" w:eastAsia="zh-CN"/>
        </w:rPr>
        <w:t>询价</w:t>
      </w:r>
      <w:r>
        <w:rPr>
          <w:rFonts w:hint="eastAsia" w:ascii="宋体" w:hAnsi="宋体" w:cs="Times New Roman"/>
          <w:bCs/>
          <w:color w:val="000000"/>
          <w:szCs w:val="21"/>
        </w:rPr>
        <w:t>采购活动可以继续进行，</w:t>
      </w:r>
      <w:r>
        <w:rPr>
          <w:rFonts w:hint="eastAsia" w:ascii="宋体" w:hAnsi="宋体" w:cs="Times New Roman"/>
          <w:bCs/>
          <w:color w:val="000000"/>
          <w:szCs w:val="21"/>
          <w:lang w:val="en-US" w:eastAsia="zh-CN"/>
        </w:rPr>
        <w:t>并按照</w:t>
      </w:r>
      <w:r>
        <w:rPr>
          <w:rFonts w:hint="eastAsia" w:ascii="宋体" w:hAnsi="宋体"/>
          <w:b w:val="0"/>
          <w:bCs/>
          <w:color w:val="000000"/>
          <w:szCs w:val="21"/>
          <w:lang w:val="en-US" w:eastAsia="zh-CN"/>
        </w:rPr>
        <w:t>定选</w:t>
      </w:r>
      <w:r>
        <w:rPr>
          <w:rFonts w:hint="eastAsia" w:ascii="宋体" w:hAnsi="宋体"/>
          <w:b w:val="0"/>
          <w:bCs/>
          <w:color w:val="000000"/>
          <w:szCs w:val="21"/>
        </w:rPr>
        <w:t>原则</w:t>
      </w:r>
      <w:r>
        <w:rPr>
          <w:rFonts w:hint="eastAsia" w:ascii="宋体" w:hAnsi="宋体" w:cs="Times New Roman"/>
          <w:bCs/>
          <w:color w:val="000000"/>
          <w:szCs w:val="21"/>
        </w:rPr>
        <w:t>成交供应商；</w:t>
      </w:r>
    </w:p>
    <w:p w14:paraId="0B95C1EE">
      <w:pPr>
        <w:adjustRightInd/>
        <w:snapToGrid/>
        <w:spacing w:beforeLines="0" w:afterLines="0" w:line="360" w:lineRule="auto"/>
        <w:ind w:left="1050" w:leftChars="350" w:hanging="315" w:hangingChars="150"/>
        <w:rPr>
          <w:rFonts w:hint="eastAsia" w:ascii="宋体" w:hAnsi="宋体"/>
          <w:bCs/>
          <w:szCs w:val="21"/>
        </w:rPr>
      </w:pPr>
      <w:r>
        <w:rPr>
          <w:rFonts w:hint="eastAsia" w:ascii="宋体" w:hAnsi="宋体" w:cs="Times New Roman"/>
          <w:bCs/>
          <w:color w:val="000000"/>
          <w:szCs w:val="21"/>
          <w:lang w:val="en-US" w:eastAsia="zh-CN"/>
        </w:rPr>
        <w:t>3）报名参与的供应商只有1家或</w:t>
      </w:r>
      <w:r>
        <w:rPr>
          <w:rFonts w:hint="eastAsia" w:ascii="宋体" w:hAnsi="宋体" w:cs="Times New Roman"/>
          <w:bCs/>
          <w:color w:val="000000"/>
          <w:szCs w:val="21"/>
        </w:rPr>
        <w:t>递交响应文件的供应商</w:t>
      </w:r>
      <w:r>
        <w:rPr>
          <w:rFonts w:hint="eastAsia" w:ascii="宋体" w:hAnsi="宋体" w:cs="Times New Roman"/>
          <w:bCs/>
          <w:color w:val="000000"/>
          <w:szCs w:val="21"/>
          <w:lang w:val="en-US" w:eastAsia="zh-CN"/>
        </w:rPr>
        <w:t>只有1家或通过资格、符合性审查的供应商只有1家</w:t>
      </w:r>
      <w:r>
        <w:rPr>
          <w:rFonts w:hint="eastAsia" w:ascii="宋体" w:hAnsi="宋体" w:cs="Times New Roman"/>
          <w:bCs/>
          <w:color w:val="000000"/>
          <w:szCs w:val="21"/>
        </w:rPr>
        <w:t>，</w:t>
      </w:r>
      <w:r>
        <w:rPr>
          <w:rFonts w:hint="eastAsia" w:ascii="宋体" w:hAnsi="宋体" w:cs="Times New Roman"/>
          <w:bCs/>
          <w:color w:val="000000"/>
          <w:szCs w:val="21"/>
          <w:lang w:val="en-US" w:eastAsia="zh-CN"/>
        </w:rPr>
        <w:t>按照</w:t>
      </w:r>
      <w:r>
        <w:rPr>
          <w:rFonts w:hint="eastAsia" w:ascii="宋体" w:hAnsi="宋体" w:cs="Times New Roman"/>
          <w:bCs/>
          <w:color w:val="000000"/>
          <w:szCs w:val="21"/>
        </w:rPr>
        <w:t>符合采购要求，价格合理</w:t>
      </w:r>
      <w:r>
        <w:rPr>
          <w:rFonts w:hint="eastAsia" w:ascii="宋体" w:hAnsi="宋体" w:cs="Times New Roman"/>
          <w:bCs/>
          <w:color w:val="000000"/>
          <w:szCs w:val="21"/>
          <w:lang w:val="en-US" w:eastAsia="zh-CN"/>
        </w:rPr>
        <w:t>中选的方式确定成交供应商</w:t>
      </w:r>
      <w:r>
        <w:rPr>
          <w:rFonts w:hint="eastAsia" w:ascii="宋体" w:hAnsi="宋体" w:cs="Times New Roman"/>
          <w:bCs/>
          <w:color w:val="000000"/>
          <w:szCs w:val="21"/>
        </w:rPr>
        <w:t>。</w:t>
      </w:r>
    </w:p>
    <w:p w14:paraId="30CC936D">
      <w:pPr>
        <w:tabs>
          <w:tab w:val="left" w:pos="7391"/>
        </w:tabs>
        <w:spacing w:line="336" w:lineRule="auto"/>
        <w:ind w:firstLine="420" w:firstLineChars="200"/>
        <w:rPr>
          <w:rFonts w:hint="eastAsia" w:ascii="宋体" w:hAnsi="宋体"/>
          <w:b/>
          <w:szCs w:val="21"/>
        </w:rPr>
      </w:pPr>
      <w:r>
        <w:rPr>
          <w:rFonts w:hint="eastAsia" w:ascii="宋体" w:hAnsi="宋体"/>
          <w:bCs/>
          <w:szCs w:val="21"/>
        </w:rPr>
        <w:t>（四）最终结算以按实结算为准，结算总价原则不得超出中标价，超出部分按照相关规定实施。</w:t>
      </w:r>
    </w:p>
    <w:p w14:paraId="756CA6F1">
      <w:pPr>
        <w:numPr>
          <w:ilvl w:val="0"/>
          <w:numId w:val="3"/>
        </w:numPr>
        <w:tabs>
          <w:tab w:val="left" w:pos="530"/>
          <w:tab w:val="clear" w:pos="420"/>
        </w:tabs>
        <w:spacing w:line="460" w:lineRule="exact"/>
        <w:ind w:left="530" w:hanging="530"/>
        <w:rPr>
          <w:rFonts w:hint="eastAsia" w:ascii="宋体" w:hAnsi="宋体"/>
          <w:b/>
          <w:szCs w:val="21"/>
        </w:rPr>
      </w:pPr>
      <w:r>
        <w:rPr>
          <w:rFonts w:hint="eastAsia" w:ascii="宋体" w:hAnsi="宋体"/>
          <w:b/>
        </w:rPr>
        <w:t>项目内容：</w:t>
      </w:r>
      <w:r>
        <w:rPr>
          <w:rFonts w:hint="eastAsia" w:hAnsi="宋体"/>
          <w:kern w:val="28"/>
        </w:rPr>
        <w:t>该项目共一个项目包，需要</w:t>
      </w:r>
      <w:r>
        <w:rPr>
          <w:rFonts w:hint="eastAsia" w:ascii="宋体" w:hAnsi="宋体"/>
          <w:bCs/>
          <w:kern w:val="28"/>
          <w:szCs w:val="21"/>
        </w:rPr>
        <w:t>对中山市古镇人民医院</w:t>
      </w:r>
      <w:r>
        <w:rPr>
          <w:rFonts w:hint="eastAsia" w:ascii="宋体" w:hAnsi="宋体"/>
          <w:bCs/>
          <w:kern w:val="28"/>
          <w:szCs w:val="21"/>
          <w:lang w:eastAsia="zh-CN"/>
        </w:rPr>
        <w:t>公务用车燃料费采购项目</w:t>
      </w:r>
      <w:r>
        <w:rPr>
          <w:rFonts w:hint="eastAsia" w:ascii="宋体" w:hAnsi="宋体" w:cs="宋体"/>
          <w:bCs/>
          <w:szCs w:val="21"/>
        </w:rPr>
        <w:t>采购</w:t>
      </w:r>
      <w:r>
        <w:rPr>
          <w:rFonts w:hint="eastAsia" w:hAnsi="宋体"/>
          <w:kern w:val="28"/>
        </w:rPr>
        <w:t>，详见需求部分。</w:t>
      </w:r>
    </w:p>
    <w:p w14:paraId="7F6C65E3">
      <w:pPr>
        <w:numPr>
          <w:ilvl w:val="0"/>
          <w:numId w:val="3"/>
        </w:numPr>
        <w:tabs>
          <w:tab w:val="left" w:pos="530"/>
          <w:tab w:val="clear" w:pos="420"/>
        </w:tabs>
        <w:spacing w:line="460" w:lineRule="exact"/>
        <w:ind w:left="530" w:hanging="530"/>
        <w:rPr>
          <w:rFonts w:hint="eastAsia" w:ascii="宋体" w:hAnsi="宋体"/>
          <w:b/>
          <w:szCs w:val="21"/>
        </w:rPr>
      </w:pPr>
      <w:r>
        <w:rPr>
          <w:rFonts w:hint="eastAsia" w:ascii="宋体" w:hAnsi="宋体"/>
          <w:b/>
          <w:szCs w:val="21"/>
        </w:rPr>
        <w:t>报价人资格要求：</w:t>
      </w:r>
    </w:p>
    <w:p w14:paraId="031415EB">
      <w:pPr>
        <w:spacing w:line="360" w:lineRule="auto"/>
        <w:ind w:firstLine="420" w:firstLineChars="200"/>
        <w:rPr>
          <w:rFonts w:hint="eastAsia" w:ascii="宋体" w:hAnsi="宋体"/>
          <w:color w:val="000000"/>
          <w:szCs w:val="21"/>
        </w:rPr>
      </w:pPr>
      <w:r>
        <w:rPr>
          <w:rFonts w:hint="eastAsia" w:ascii="宋体" w:hAnsi="宋体"/>
          <w:color w:val="000000"/>
          <w:szCs w:val="21"/>
        </w:rPr>
        <w:t>（一）供应商应具备《中华人民共和国政府采购法》第二十二条规定的条件；</w:t>
      </w:r>
    </w:p>
    <w:p w14:paraId="3DCD2128">
      <w:pPr>
        <w:spacing w:line="360" w:lineRule="auto"/>
        <w:ind w:firstLine="420" w:firstLineChars="200"/>
        <w:rPr>
          <w:rFonts w:hint="eastAsia"/>
          <w:b/>
          <w:color w:val="000000"/>
          <w:szCs w:val="21"/>
        </w:rPr>
      </w:pPr>
      <w:r>
        <w:rPr>
          <w:rFonts w:hint="eastAsia" w:ascii="宋体" w:hAnsi="宋体"/>
          <w:color w:val="000000"/>
          <w:szCs w:val="21"/>
        </w:rPr>
        <w:t>1.</w:t>
      </w:r>
      <w:r>
        <w:rPr>
          <w:rFonts w:ascii="宋体" w:hAnsi="宋体"/>
          <w:color w:val="000000"/>
          <w:szCs w:val="21"/>
        </w:rPr>
        <w:t>具有独立承担民事责任的能力</w:t>
      </w:r>
      <w:r>
        <w:rPr>
          <w:rFonts w:hint="eastAsia" w:ascii="宋体" w:hAnsi="宋体"/>
          <w:b/>
          <w:color w:val="000000"/>
          <w:szCs w:val="21"/>
        </w:rPr>
        <w:t>（提供有效营业执照或事业法人登记证等相关证明复印件）</w:t>
      </w:r>
      <w:r>
        <w:rPr>
          <w:rFonts w:hint="eastAsia" w:ascii="宋体" w:hAnsi="宋体"/>
          <w:color w:val="000000"/>
          <w:szCs w:val="21"/>
        </w:rPr>
        <w:t>；</w:t>
      </w:r>
    </w:p>
    <w:p w14:paraId="42D51DB5">
      <w:pPr>
        <w:spacing w:line="360" w:lineRule="auto"/>
        <w:ind w:firstLine="420" w:firstLineChars="200"/>
        <w:rPr>
          <w:rFonts w:hint="eastAsia"/>
          <w:b/>
          <w:color w:val="000000"/>
          <w:szCs w:val="21"/>
        </w:rPr>
      </w:pPr>
      <w:r>
        <w:rPr>
          <w:rFonts w:hint="eastAsia" w:ascii="宋体" w:hAnsi="宋体"/>
          <w:color w:val="000000"/>
          <w:szCs w:val="21"/>
        </w:rPr>
        <w:t>2.具有良好的商业信誉和健全的财务会计制度</w:t>
      </w:r>
      <w:r>
        <w:rPr>
          <w:rFonts w:hint="eastAsia" w:ascii="宋体" w:hAnsi="宋体"/>
          <w:b/>
          <w:color w:val="000000"/>
          <w:szCs w:val="21"/>
        </w:rPr>
        <w:t xml:space="preserve"> (提供递交响应文件截止时间前12个月内任一个月或20</w:t>
      </w:r>
      <w:r>
        <w:rPr>
          <w:rFonts w:hint="eastAsia" w:ascii="宋体" w:hAnsi="宋体"/>
          <w:b/>
          <w:color w:val="000000"/>
          <w:szCs w:val="21"/>
          <w:lang w:val="en-US" w:eastAsia="zh-CN"/>
        </w:rPr>
        <w:t>23</w:t>
      </w:r>
      <w:r>
        <w:rPr>
          <w:rFonts w:hint="eastAsia" w:ascii="宋体" w:hAnsi="宋体"/>
          <w:b/>
          <w:color w:val="000000"/>
          <w:szCs w:val="21"/>
        </w:rPr>
        <w:t>年以来任一年度的财务状况证明文件或基本开户行出具的资信证明文件复印件。)；</w:t>
      </w:r>
    </w:p>
    <w:p w14:paraId="302937C8">
      <w:pPr>
        <w:spacing w:line="360" w:lineRule="auto"/>
        <w:ind w:firstLine="420" w:firstLineChars="200"/>
        <w:rPr>
          <w:rFonts w:hint="eastAsia" w:ascii="宋体" w:hAnsi="宋体"/>
          <w:color w:val="000000"/>
          <w:szCs w:val="21"/>
        </w:rPr>
      </w:pPr>
      <w:r>
        <w:rPr>
          <w:rFonts w:hint="eastAsia" w:ascii="宋体" w:hAnsi="宋体"/>
          <w:color w:val="000000"/>
          <w:szCs w:val="21"/>
        </w:rPr>
        <w:t>3.具有履行合同所必需的设备和专业技术能力</w:t>
      </w:r>
      <w:r>
        <w:rPr>
          <w:rFonts w:hint="eastAsia" w:ascii="宋体" w:hAnsi="宋体"/>
          <w:color w:val="000000"/>
          <w:szCs w:val="21"/>
          <w:lang w:eastAsia="zh-CN"/>
        </w:rPr>
        <w:t>；</w:t>
      </w:r>
      <w:r>
        <w:rPr>
          <w:rFonts w:hint="eastAsia" w:ascii="宋体" w:hAnsi="宋体"/>
          <w:color w:val="000000"/>
          <w:szCs w:val="21"/>
        </w:rPr>
        <w:t>投标人须具有《成品油批发经营批准证书》或《成品油零售经营批准证书》、《危险化学品经营许可证》。（按响应文件格式填报设备及专业技术能力情况）；</w:t>
      </w:r>
    </w:p>
    <w:p w14:paraId="4913065D">
      <w:pPr>
        <w:spacing w:line="360" w:lineRule="auto"/>
        <w:ind w:firstLine="420" w:firstLineChars="200"/>
        <w:rPr>
          <w:rFonts w:hint="eastAsia" w:ascii="宋体" w:hAnsi="宋体"/>
          <w:color w:val="000000"/>
          <w:szCs w:val="21"/>
        </w:rPr>
      </w:pPr>
      <w:r>
        <w:rPr>
          <w:rFonts w:hint="eastAsia" w:ascii="宋体" w:hAnsi="宋体"/>
          <w:color w:val="000000"/>
          <w:szCs w:val="21"/>
        </w:rPr>
        <w:t>4.有依法缴纳税收和社会保障资金的良好记录（提供递交响应文件截止时间前12个月内任意时间的依法缴纳税收和社会保障资金的证明文件复印件。如依法免税或不需要缴纳社会保障资金的，应提供相关证明材料。）；</w:t>
      </w:r>
    </w:p>
    <w:p w14:paraId="654BF4E4">
      <w:pPr>
        <w:spacing w:line="360" w:lineRule="auto"/>
        <w:ind w:firstLine="420" w:firstLineChars="200"/>
        <w:rPr>
          <w:rFonts w:hint="eastAsia"/>
          <w:b/>
          <w:color w:val="000000"/>
          <w:szCs w:val="21"/>
        </w:rPr>
      </w:pPr>
      <w:r>
        <w:rPr>
          <w:rFonts w:hint="eastAsia" w:ascii="宋体" w:hAnsi="宋体"/>
          <w:color w:val="000000"/>
          <w:szCs w:val="21"/>
        </w:rPr>
        <w:t>5.参加政府采购活动前三年内，在经营活动中没有重大违法记录</w:t>
      </w:r>
      <w:r>
        <w:rPr>
          <w:rFonts w:hint="eastAsia" w:ascii="宋体" w:hAnsi="宋体"/>
          <w:b/>
          <w:color w:val="000000"/>
          <w:szCs w:val="21"/>
        </w:rPr>
        <w:t>（提供资格声明函）；</w:t>
      </w:r>
    </w:p>
    <w:p w14:paraId="227A0EB8">
      <w:pPr>
        <w:spacing w:line="360" w:lineRule="auto"/>
        <w:ind w:firstLine="420" w:firstLineChars="200"/>
        <w:rPr>
          <w:rFonts w:hint="eastAsia"/>
          <w:b/>
          <w:color w:val="000000"/>
          <w:szCs w:val="21"/>
        </w:rPr>
      </w:pPr>
      <w:r>
        <w:rPr>
          <w:rFonts w:hint="eastAsia" w:ascii="宋体" w:hAnsi="宋体"/>
          <w:color w:val="000000"/>
          <w:szCs w:val="21"/>
        </w:rPr>
        <w:t>6.法律、行政法规规定的其他条件。</w:t>
      </w:r>
    </w:p>
    <w:p w14:paraId="0B097A2E">
      <w:pPr>
        <w:spacing w:line="360" w:lineRule="auto"/>
        <w:ind w:firstLine="420"/>
        <w:rPr>
          <w:rFonts w:hint="eastAsia" w:ascii="宋体" w:hAnsi="宋体"/>
          <w:b/>
          <w:szCs w:val="21"/>
        </w:rPr>
      </w:pPr>
      <w:r>
        <w:rPr>
          <w:rFonts w:hint="eastAsia" w:ascii="宋体" w:hAnsi="宋体"/>
          <w:kern w:val="0"/>
          <w:szCs w:val="21"/>
        </w:rPr>
        <w:t>（</w:t>
      </w:r>
      <w:r>
        <w:rPr>
          <w:rFonts w:hint="eastAsia" w:ascii="宋体" w:hAnsi="宋体"/>
          <w:szCs w:val="21"/>
        </w:rPr>
        <w:t>二</w:t>
      </w:r>
      <w:r>
        <w:rPr>
          <w:rFonts w:hint="eastAsia" w:ascii="宋体" w:hAnsi="宋体"/>
          <w:kern w:val="0"/>
          <w:szCs w:val="21"/>
        </w:rPr>
        <w:t>）</w:t>
      </w:r>
      <w:r>
        <w:rPr>
          <w:rFonts w:hint="eastAsia" w:ascii="宋体" w:hAnsi="宋体"/>
          <w:szCs w:val="21"/>
        </w:rPr>
        <w:t>供应商须</w:t>
      </w:r>
      <w:r>
        <w:rPr>
          <w:rFonts w:hint="eastAsia" w:ascii="宋体" w:hAnsi="宋体"/>
          <w:color w:val="000000"/>
          <w:szCs w:val="21"/>
        </w:rPr>
        <w:t>是</w:t>
      </w:r>
      <w:r>
        <w:rPr>
          <w:rFonts w:hint="eastAsia" w:ascii="宋体" w:hAnsi="宋体"/>
          <w:szCs w:val="21"/>
        </w:rPr>
        <w:t>在中华人民共和国境内注册的法人或其他组织，并独立于采购人和采购代理机构；</w:t>
      </w:r>
      <w:r>
        <w:rPr>
          <w:rFonts w:hint="eastAsia" w:ascii="宋体" w:hAnsi="宋体"/>
          <w:b/>
          <w:szCs w:val="21"/>
        </w:rPr>
        <w:t>（按响应文件格式提供资格声明函；）</w:t>
      </w:r>
    </w:p>
    <w:p w14:paraId="46378C30">
      <w:pPr>
        <w:spacing w:line="360" w:lineRule="auto"/>
        <w:ind w:firstLine="420" w:firstLineChars="200"/>
        <w:rPr>
          <w:b/>
          <w:color w:val="000000"/>
          <w:szCs w:val="21"/>
        </w:rPr>
      </w:pPr>
      <w:r>
        <w:rPr>
          <w:rFonts w:hint="eastAsia" w:ascii="宋体" w:hAnsi="宋体"/>
          <w:color w:val="000000"/>
          <w:szCs w:val="21"/>
        </w:rPr>
        <w:t>（三）供应商</w:t>
      </w:r>
      <w:r>
        <w:rPr>
          <w:rFonts w:hint="eastAsia" w:ascii="宋体" w:hAnsi="宋体"/>
          <w:color w:val="000000"/>
          <w:szCs w:val="21"/>
          <w:lang w:val="en-US" w:eastAsia="zh-CN"/>
        </w:rPr>
        <w:t>提供</w:t>
      </w:r>
      <w:r>
        <w:rPr>
          <w:rFonts w:hint="eastAsia" w:ascii="宋体" w:hAnsi="宋体"/>
          <w:color w:val="000000"/>
          <w:szCs w:val="21"/>
        </w:rPr>
        <w:t>未被列入“信用中国”网站(www.creditchina.gov.cn)“记录失信被执行人或重大税收违法案件当事人名单或政府采购严重违法失信行为”记录名单</w:t>
      </w:r>
      <w:r>
        <w:rPr>
          <w:rFonts w:hint="eastAsia" w:ascii="宋体" w:hAnsi="宋体"/>
          <w:color w:val="000000"/>
          <w:szCs w:val="21"/>
          <w:lang w:val="en-US" w:eastAsia="zh-CN"/>
        </w:rPr>
        <w:t>证明</w:t>
      </w:r>
      <w:r>
        <w:rPr>
          <w:rFonts w:hint="eastAsia" w:ascii="宋体" w:hAnsi="宋体"/>
          <w:color w:val="000000"/>
          <w:szCs w:val="21"/>
        </w:rPr>
        <w:t>。同时，不处于中国政府采购网(www.ccgp.gov.cn)“政府采购严重违法失信行为信息记录”中的禁止参加政府采购活动期间。</w:t>
      </w:r>
      <w:r>
        <w:rPr>
          <w:rFonts w:hint="eastAsia" w:ascii="宋体" w:hAnsi="宋体"/>
          <w:b/>
          <w:color w:val="000000"/>
          <w:szCs w:val="21"/>
          <w:u w:val="single"/>
        </w:rPr>
        <w:t>（说明：①于递交响应文件截止时间前</w:t>
      </w:r>
      <w:r>
        <w:rPr>
          <w:rFonts w:hint="eastAsia" w:ascii="宋体" w:hAnsi="宋体"/>
          <w:b/>
          <w:color w:val="000000"/>
          <w:szCs w:val="21"/>
          <w:u w:val="single"/>
          <w:lang w:val="en-US" w:eastAsia="zh-CN"/>
        </w:rPr>
        <w:t>五</w:t>
      </w:r>
      <w:r>
        <w:rPr>
          <w:rFonts w:hint="eastAsia" w:ascii="宋体" w:hAnsi="宋体"/>
          <w:b/>
          <w:color w:val="000000"/>
          <w:szCs w:val="21"/>
          <w:u w:val="single"/>
        </w:rPr>
        <w:t>个工作日在“信用中国”网站（www.creditchina.gov.cn）及中国政府采购网(www.ccgp.gov.cn)查询结果为准。②在上述网站查询结果显示“很抱歉，没有找到您搜索的企业”或“共0条记录”，视为没有上述不良信用信息记录。③如失信记录已失效，供应商须提供相关证明文件）</w:t>
      </w:r>
      <w:r>
        <w:rPr>
          <w:rFonts w:hint="eastAsia" w:ascii="宋体" w:hAnsi="宋体"/>
          <w:color w:val="000000"/>
          <w:szCs w:val="21"/>
        </w:rPr>
        <w:t>；</w:t>
      </w:r>
    </w:p>
    <w:p w14:paraId="270E055F">
      <w:pPr>
        <w:widowControl/>
        <w:tabs>
          <w:tab w:val="left" w:pos="424"/>
        </w:tabs>
        <w:spacing w:line="360" w:lineRule="auto"/>
        <w:ind w:firstLine="420" w:firstLineChars="200"/>
        <w:jc w:val="left"/>
        <w:rPr>
          <w:rFonts w:ascii="宋体" w:hAnsi="宋体"/>
          <w:color w:val="000000"/>
          <w:szCs w:val="21"/>
        </w:rPr>
      </w:pPr>
      <w:r>
        <w:rPr>
          <w:rFonts w:hint="eastAsia" w:ascii="宋体" w:hAnsi="宋体"/>
          <w:color w:val="000000"/>
          <w:szCs w:val="21"/>
        </w:rPr>
        <w:t>（四）单位负责人为同一人或者存在直接控股、管理关系的不同供应商，不得参加同一合同项下的采购活动</w:t>
      </w:r>
      <w:r>
        <w:rPr>
          <w:rFonts w:hint="eastAsia" w:ascii="宋体" w:hAnsi="宋体"/>
          <w:b/>
          <w:color w:val="000000"/>
          <w:szCs w:val="21"/>
        </w:rPr>
        <w:t>（提供资格声明函）</w:t>
      </w:r>
      <w:r>
        <w:rPr>
          <w:rFonts w:hint="eastAsia" w:ascii="宋体" w:hAnsi="宋体"/>
          <w:color w:val="000000"/>
          <w:szCs w:val="21"/>
        </w:rPr>
        <w:t>；</w:t>
      </w:r>
    </w:p>
    <w:p w14:paraId="2C1DB60C">
      <w:pPr>
        <w:widowControl/>
        <w:tabs>
          <w:tab w:val="left" w:pos="424"/>
        </w:tabs>
        <w:spacing w:line="360" w:lineRule="auto"/>
        <w:ind w:firstLine="420" w:firstLineChars="200"/>
        <w:jc w:val="left"/>
        <w:rPr>
          <w:rFonts w:ascii="宋体" w:hAnsi="宋体"/>
          <w:color w:val="000000"/>
          <w:szCs w:val="21"/>
        </w:rPr>
      </w:pPr>
      <w:r>
        <w:rPr>
          <w:rFonts w:hint="eastAsia" w:ascii="宋体" w:hAnsi="宋体"/>
          <w:color w:val="000000"/>
          <w:szCs w:val="21"/>
        </w:rPr>
        <w:t>（五）为本项目提供整体设计、规范编制或者项目管理、监理、检测等服务的供应商，不得再参加本采购项目的其他采购活动</w:t>
      </w:r>
      <w:r>
        <w:rPr>
          <w:rFonts w:hint="eastAsia" w:ascii="宋体" w:hAnsi="宋体"/>
          <w:b/>
          <w:color w:val="000000"/>
          <w:szCs w:val="21"/>
        </w:rPr>
        <w:t>（提供资格声明函）</w:t>
      </w:r>
      <w:r>
        <w:rPr>
          <w:rFonts w:hint="eastAsia" w:ascii="宋体" w:hAnsi="宋体"/>
          <w:color w:val="000000"/>
          <w:szCs w:val="21"/>
        </w:rPr>
        <w:t>；</w:t>
      </w:r>
    </w:p>
    <w:p w14:paraId="54013CD3">
      <w:pPr>
        <w:widowControl/>
        <w:tabs>
          <w:tab w:val="left" w:pos="424"/>
        </w:tabs>
        <w:spacing w:line="360" w:lineRule="auto"/>
        <w:ind w:firstLine="420" w:firstLineChars="200"/>
        <w:jc w:val="left"/>
        <w:rPr>
          <w:rFonts w:hint="eastAsia" w:ascii="宋体" w:hAnsi="宋体"/>
          <w:color w:val="000000"/>
          <w:szCs w:val="21"/>
        </w:rPr>
      </w:pPr>
      <w:r>
        <w:rPr>
          <w:rFonts w:hint="eastAsia" w:ascii="宋体" w:hAnsi="宋体"/>
          <w:color w:val="000000"/>
          <w:szCs w:val="21"/>
        </w:rPr>
        <w:t>（六）</w:t>
      </w:r>
      <w:r>
        <w:rPr>
          <w:rFonts w:hint="eastAsia" w:ascii="宋体" w:hAnsi="宋体"/>
          <w:color w:val="000000"/>
          <w:sz w:val="21"/>
          <w:szCs w:val="21"/>
          <w:highlight w:val="none"/>
        </w:rPr>
        <w:t>供应商须无围标、串标行为，</w:t>
      </w:r>
      <w:r>
        <w:rPr>
          <w:rFonts w:hint="eastAsia" w:ascii="宋体" w:hAnsi="宋体"/>
          <w:b/>
          <w:bCs/>
          <w:color w:val="000000"/>
          <w:sz w:val="21"/>
          <w:szCs w:val="21"/>
          <w:highlight w:val="none"/>
        </w:rPr>
        <w:t>投标文件提供《无围标串通等违法违规行为承诺书》（承诺书格式自行编制）和提供《廉洁承诺书》(承诺书格式自行编制)；</w:t>
      </w:r>
    </w:p>
    <w:p w14:paraId="6ED622B7">
      <w:pPr>
        <w:widowControl/>
        <w:tabs>
          <w:tab w:val="left" w:pos="424"/>
        </w:tabs>
        <w:spacing w:line="360" w:lineRule="auto"/>
        <w:ind w:firstLine="420" w:firstLineChars="200"/>
        <w:jc w:val="left"/>
        <w:rPr>
          <w:rFonts w:hint="eastAsia" w:ascii="宋体" w:hAnsi="宋体"/>
          <w:bCs/>
          <w:szCs w:val="21"/>
        </w:rPr>
      </w:pPr>
      <w:r>
        <w:rPr>
          <w:rFonts w:hint="eastAsia" w:ascii="宋体" w:hAnsi="宋体"/>
          <w:color w:val="000000"/>
          <w:szCs w:val="21"/>
        </w:rPr>
        <w:t>（七）本项目不接受联合体报价</w:t>
      </w:r>
      <w:r>
        <w:rPr>
          <w:rFonts w:hint="eastAsia" w:ascii="宋体" w:hAnsi="宋体"/>
          <w:color w:val="000000"/>
          <w:szCs w:val="21"/>
          <w:lang w:eastAsia="zh-CN"/>
        </w:rPr>
        <w:t>，</w:t>
      </w:r>
      <w:r>
        <w:rPr>
          <w:rFonts w:hint="eastAsia" w:ascii="宋体" w:hAnsi="宋体"/>
          <w:bCs/>
          <w:szCs w:val="21"/>
        </w:rPr>
        <w:t>不允许分包，一旦发现或被举报有分包行为，将取消中标资格，并列入黑名单，永久性不接纳为供应商；</w:t>
      </w:r>
    </w:p>
    <w:p w14:paraId="50CE5CD7">
      <w:pPr>
        <w:numPr>
          <w:ilvl w:val="0"/>
          <w:numId w:val="3"/>
        </w:numPr>
        <w:tabs>
          <w:tab w:val="left" w:pos="530"/>
          <w:tab w:val="clear" w:pos="420"/>
        </w:tabs>
        <w:spacing w:line="460" w:lineRule="exact"/>
        <w:ind w:left="529" w:hanging="529" w:hangingChars="252"/>
        <w:rPr>
          <w:rFonts w:hint="eastAsia" w:ascii="宋体" w:hAnsi="宋体"/>
          <w:szCs w:val="21"/>
        </w:rPr>
      </w:pPr>
      <w:r>
        <w:rPr>
          <w:rFonts w:hint="eastAsia" w:ascii="宋体"/>
        </w:rPr>
        <w:t>报名时间和方式。（本次询价均使用北京时间，24小时制）</w:t>
      </w:r>
    </w:p>
    <w:p w14:paraId="766CF0E0">
      <w:pPr>
        <w:spacing w:line="480" w:lineRule="exact"/>
        <w:ind w:left="420"/>
        <w:jc w:val="both"/>
        <w:rPr>
          <w:rFonts w:hint="eastAsia" w:ascii="宋体"/>
        </w:rPr>
      </w:pPr>
      <w:r>
        <w:rPr>
          <w:rFonts w:hint="eastAsia" w:ascii="宋体"/>
          <w:b/>
          <w:bCs/>
        </w:rPr>
        <w:t>报名时间</w:t>
      </w:r>
      <w:r>
        <w:rPr>
          <w:rFonts w:hint="eastAsia" w:ascii="宋体"/>
        </w:rPr>
        <w:t>： 202</w:t>
      </w:r>
      <w:r>
        <w:rPr>
          <w:rFonts w:hint="eastAsia" w:ascii="宋体"/>
          <w:lang w:val="en-US" w:eastAsia="zh-CN"/>
        </w:rPr>
        <w:t>5</w:t>
      </w:r>
      <w:r>
        <w:rPr>
          <w:rFonts w:hint="eastAsia" w:ascii="宋体"/>
        </w:rPr>
        <w:t>年</w:t>
      </w:r>
      <w:r>
        <w:rPr>
          <w:rFonts w:hint="eastAsia" w:ascii="宋体"/>
          <w:lang w:val="en-US" w:eastAsia="zh-CN"/>
        </w:rPr>
        <w:t>5</w:t>
      </w:r>
      <w:r>
        <w:rPr>
          <w:rFonts w:hint="eastAsia" w:ascii="宋体"/>
        </w:rPr>
        <w:t>月</w:t>
      </w:r>
      <w:r>
        <w:rPr>
          <w:rFonts w:hint="eastAsia" w:ascii="宋体"/>
          <w:lang w:val="en-US" w:eastAsia="zh-CN"/>
        </w:rPr>
        <w:t>13</w:t>
      </w:r>
      <w:r>
        <w:rPr>
          <w:rFonts w:hint="eastAsia" w:ascii="宋体"/>
        </w:rPr>
        <w:t>日至202</w:t>
      </w:r>
      <w:r>
        <w:rPr>
          <w:rFonts w:hint="eastAsia" w:ascii="宋体"/>
          <w:lang w:val="en-US" w:eastAsia="zh-CN"/>
        </w:rPr>
        <w:t>5</w:t>
      </w:r>
      <w:r>
        <w:rPr>
          <w:rFonts w:hint="eastAsia" w:ascii="宋体"/>
        </w:rPr>
        <w:t>年</w:t>
      </w:r>
      <w:r>
        <w:rPr>
          <w:rFonts w:hint="eastAsia" w:ascii="宋体"/>
          <w:lang w:val="en-US" w:eastAsia="zh-CN"/>
        </w:rPr>
        <w:t>5</w:t>
      </w:r>
      <w:r>
        <w:rPr>
          <w:rFonts w:hint="eastAsia" w:ascii="宋体"/>
        </w:rPr>
        <w:t>月</w:t>
      </w:r>
      <w:r>
        <w:rPr>
          <w:rFonts w:hint="eastAsia" w:ascii="宋体"/>
          <w:lang w:val="en-US" w:eastAsia="zh-CN"/>
        </w:rPr>
        <w:t>20</w:t>
      </w:r>
      <w:r>
        <w:rPr>
          <w:rFonts w:hint="eastAsia" w:ascii="宋体"/>
        </w:rPr>
        <w:t>日(上午8:30-12:00，下午</w:t>
      </w:r>
      <w:r>
        <w:rPr>
          <w:rFonts w:hint="eastAsia" w:ascii="宋体"/>
          <w:lang w:val="en-US" w:eastAsia="zh-CN"/>
        </w:rPr>
        <w:t>14</w:t>
      </w:r>
      <w:r>
        <w:rPr>
          <w:rFonts w:hint="eastAsia" w:ascii="宋体"/>
        </w:rPr>
        <w:t>:30-</w:t>
      </w:r>
      <w:r>
        <w:rPr>
          <w:rFonts w:hint="eastAsia" w:ascii="宋体"/>
          <w:lang w:val="en-US" w:eastAsia="zh-CN"/>
        </w:rPr>
        <w:t>17</w:t>
      </w:r>
      <w:r>
        <w:rPr>
          <w:rFonts w:hint="eastAsia" w:ascii="宋体"/>
        </w:rPr>
        <w:t>:30分，节假日除外）</w:t>
      </w:r>
    </w:p>
    <w:p w14:paraId="6D2EA037">
      <w:pPr>
        <w:spacing w:line="480" w:lineRule="exact"/>
        <w:ind w:left="420"/>
        <w:jc w:val="both"/>
        <w:rPr>
          <w:rFonts w:hint="eastAsia" w:ascii="宋体"/>
        </w:rPr>
      </w:pPr>
      <w:r>
        <w:rPr>
          <w:rFonts w:hint="eastAsia" w:ascii="宋体"/>
          <w:b/>
          <w:bCs/>
        </w:rPr>
        <w:t>报名地点：</w:t>
      </w:r>
      <w:r>
        <w:rPr>
          <w:rFonts w:hint="eastAsia" w:ascii="宋体"/>
          <w:color w:val="auto"/>
        </w:rPr>
        <w:t>中山市中山市古镇人民医院</w:t>
      </w:r>
      <w:r>
        <w:rPr>
          <w:rFonts w:hint="eastAsia" w:ascii="宋体"/>
          <w:color w:val="auto"/>
          <w:lang w:eastAsia="zh-CN"/>
        </w:rPr>
        <w:t>行政区</w:t>
      </w:r>
      <w:r>
        <w:rPr>
          <w:rFonts w:hint="eastAsia" w:ascii="宋体"/>
          <w:color w:val="auto"/>
        </w:rPr>
        <w:t>采</w:t>
      </w:r>
      <w:r>
        <w:rPr>
          <w:rFonts w:hint="eastAsia" w:ascii="宋体"/>
        </w:rPr>
        <w:t>购办公室（总务科）。</w:t>
      </w:r>
    </w:p>
    <w:p w14:paraId="3240D1D4">
      <w:pPr>
        <w:spacing w:line="480" w:lineRule="exact"/>
        <w:ind w:left="420"/>
        <w:jc w:val="both"/>
        <w:rPr>
          <w:rFonts w:hint="eastAsia" w:ascii="宋体"/>
          <w:b/>
          <w:bCs/>
        </w:rPr>
      </w:pPr>
      <w:r>
        <w:rPr>
          <w:rFonts w:hint="eastAsia" w:ascii="宋体"/>
          <w:b/>
          <w:bCs/>
        </w:rPr>
        <w:t>报名方式：报价单位提交以下资料现场报名</w:t>
      </w:r>
      <w:r>
        <w:rPr>
          <w:rFonts w:hint="eastAsia" w:ascii="宋体"/>
          <w:b/>
          <w:bCs/>
          <w:lang w:eastAsia="zh-CN"/>
        </w:rPr>
        <w:t>（</w:t>
      </w:r>
      <w:r>
        <w:rPr>
          <w:rFonts w:hint="eastAsia" w:ascii="ˎ̥" w:hAnsi="ˎ̥"/>
          <w:b/>
          <w:bCs/>
          <w:szCs w:val="21"/>
        </w:rPr>
        <w:t>报价文件</w:t>
      </w:r>
      <w:r>
        <w:rPr>
          <w:rFonts w:hint="eastAsia" w:ascii="ˎ̥" w:hAnsi="ˎ̥"/>
          <w:b/>
          <w:bCs/>
          <w:szCs w:val="21"/>
          <w:lang w:val="en-US" w:eastAsia="zh-CN"/>
        </w:rPr>
        <w:t>与报名可同一时间提交）</w:t>
      </w:r>
      <w:r>
        <w:rPr>
          <w:rFonts w:hint="eastAsia" w:ascii="宋体"/>
          <w:b/>
          <w:bCs/>
          <w:lang w:eastAsia="zh-CN"/>
        </w:rPr>
        <w:t>，</w:t>
      </w:r>
      <w:r>
        <w:rPr>
          <w:rFonts w:hint="eastAsia" w:ascii="宋体"/>
          <w:b/>
          <w:bCs/>
          <w:lang w:val="en-US" w:eastAsia="zh-CN"/>
        </w:rPr>
        <w:t>不接受电话、快递、邮寄等方式报名及提交资料</w:t>
      </w:r>
      <w:r>
        <w:rPr>
          <w:rFonts w:hint="eastAsia" w:ascii="宋体"/>
          <w:b/>
          <w:bCs/>
        </w:rPr>
        <w:t>。</w:t>
      </w:r>
    </w:p>
    <w:p w14:paraId="3631780F">
      <w:pPr>
        <w:spacing w:line="480" w:lineRule="exact"/>
        <w:ind w:left="420"/>
        <w:jc w:val="both"/>
        <w:rPr>
          <w:rFonts w:hint="eastAsia" w:ascii="宋体"/>
          <w:b/>
          <w:bCs/>
          <w:highlight w:val="none"/>
        </w:rPr>
      </w:pPr>
      <w:r>
        <w:rPr>
          <w:rFonts w:hint="eastAsia" w:ascii="宋体"/>
          <w:b/>
          <w:bCs/>
          <w:highlight w:val="none"/>
        </w:rPr>
        <w:t xml:space="preserve"> </w:t>
      </w:r>
    </w:p>
    <w:p w14:paraId="0E7F9EAA">
      <w:pPr>
        <w:spacing w:line="480" w:lineRule="exact"/>
        <w:ind w:left="420"/>
        <w:jc w:val="both"/>
        <w:rPr>
          <w:rFonts w:hint="eastAsia" w:ascii="宋体"/>
          <w:b/>
          <w:bCs/>
          <w:color w:val="auto"/>
          <w:highlight w:val="none"/>
        </w:rPr>
      </w:pPr>
      <w:r>
        <w:rPr>
          <w:rFonts w:hint="eastAsia" w:ascii="宋体" w:hAnsi="宋体" w:eastAsia="宋体" w:cs="宋体"/>
          <w:b/>
          <w:bCs/>
          <w:color w:val="auto"/>
          <w:szCs w:val="21"/>
        </w:rPr>
        <w:t>①有效营业执照复印件、②</w:t>
      </w:r>
      <w:r>
        <w:rPr>
          <w:rFonts w:hint="eastAsia" w:ascii="宋体" w:hAnsi="宋体" w:eastAsia="宋体" w:cs="宋体"/>
          <w:b/>
          <w:bCs/>
          <w:color w:val="auto"/>
          <w:sz w:val="21"/>
          <w:szCs w:val="21"/>
        </w:rPr>
        <w:t>法定代表人证明书</w:t>
      </w:r>
      <w:r>
        <w:rPr>
          <w:rFonts w:hint="eastAsia" w:ascii="宋体" w:hAnsi="宋体" w:eastAsia="宋体" w:cs="宋体"/>
          <w:b/>
          <w:bCs/>
          <w:color w:val="auto"/>
          <w:sz w:val="21"/>
          <w:szCs w:val="21"/>
          <w:lang w:eastAsia="zh-CN"/>
        </w:rPr>
        <w:t>原件、</w:t>
      </w:r>
      <w:r>
        <w:rPr>
          <w:rFonts w:hint="eastAsia" w:ascii="宋体" w:hAnsi="宋体" w:eastAsia="宋体" w:cs="宋体"/>
          <w:b/>
          <w:bCs/>
          <w:color w:val="auto"/>
          <w:sz w:val="28"/>
          <w:szCs w:val="28"/>
          <w:lang w:eastAsia="zh-CN"/>
        </w:rPr>
        <w:sym w:font="Wingdings" w:char="F083"/>
      </w:r>
      <w:r>
        <w:rPr>
          <w:rFonts w:hint="eastAsia" w:ascii="宋体" w:hAnsi="宋体" w:eastAsia="宋体" w:cs="宋体"/>
          <w:b/>
          <w:bCs/>
          <w:color w:val="auto"/>
          <w:szCs w:val="21"/>
        </w:rPr>
        <w:t>经办人身份证复印件及法定代表人授权委托书原件。</w:t>
      </w:r>
      <w:r>
        <w:rPr>
          <w:rFonts w:hint="eastAsia" w:ascii="宋体" w:hAnsi="宋体" w:eastAsia="宋体" w:cs="宋体"/>
          <w:color w:val="auto"/>
          <w:kern w:val="28"/>
          <w:szCs w:val="21"/>
        </w:rPr>
        <w:t>以上证件现场报名期间均需提供原件核查，复印件</w:t>
      </w:r>
      <w:r>
        <w:rPr>
          <w:rFonts w:hint="eastAsia" w:ascii="宋体" w:hAnsi="宋体"/>
          <w:color w:val="auto"/>
          <w:kern w:val="28"/>
          <w:szCs w:val="21"/>
        </w:rPr>
        <w:t>加盖公章作为报名备案资料。</w:t>
      </w:r>
    </w:p>
    <w:p w14:paraId="48841CC6">
      <w:pPr>
        <w:numPr>
          <w:ilvl w:val="0"/>
          <w:numId w:val="0"/>
        </w:numPr>
        <w:spacing w:line="480" w:lineRule="exact"/>
        <w:ind w:leftChars="0"/>
        <w:jc w:val="both"/>
        <w:rPr>
          <w:rFonts w:ascii="宋体"/>
        </w:rPr>
      </w:pPr>
      <w:r>
        <w:rPr>
          <w:rFonts w:hint="eastAsia" w:ascii="宋体"/>
          <w:b/>
          <w:bCs/>
          <w:lang w:val="en-US" w:eastAsia="zh-CN"/>
        </w:rPr>
        <w:t>五、</w:t>
      </w:r>
      <w:r>
        <w:rPr>
          <w:rFonts w:hint="eastAsia" w:ascii="宋体"/>
        </w:rPr>
        <w:t>本询价文件规定的时间（本次询价均使用北京时间，24小时制）：</w:t>
      </w:r>
    </w:p>
    <w:p w14:paraId="21486955">
      <w:pPr>
        <w:numPr>
          <w:ilvl w:val="0"/>
          <w:numId w:val="0"/>
        </w:numPr>
        <w:spacing w:line="440" w:lineRule="exact"/>
        <w:ind w:leftChars="0"/>
        <w:rPr>
          <w:rFonts w:hint="eastAsia" w:ascii="宋体" w:hAnsi="宋体"/>
        </w:rPr>
      </w:pPr>
      <w:r>
        <w:rPr>
          <w:rFonts w:hint="eastAsia" w:ascii="ˎ̥" w:hAnsi="ˎ̥"/>
          <w:b/>
          <w:bCs/>
          <w:szCs w:val="21"/>
          <w:lang w:val="en-US" w:eastAsia="zh-CN"/>
        </w:rPr>
        <w:t>六、</w:t>
      </w:r>
      <w:r>
        <w:rPr>
          <w:rFonts w:hint="eastAsia" w:ascii="ˎ̥" w:hAnsi="ˎ̥"/>
          <w:b/>
          <w:bCs/>
          <w:szCs w:val="21"/>
        </w:rPr>
        <w:t>递交报价文件截止时间： 202</w:t>
      </w:r>
      <w:r>
        <w:rPr>
          <w:rFonts w:hint="eastAsia" w:ascii="ˎ̥" w:hAnsi="ˎ̥"/>
          <w:b/>
          <w:bCs/>
          <w:szCs w:val="21"/>
          <w:lang w:val="en-US" w:eastAsia="zh-CN"/>
        </w:rPr>
        <w:t>5</w:t>
      </w:r>
      <w:r>
        <w:rPr>
          <w:rFonts w:hint="eastAsia"/>
          <w:b/>
          <w:bCs/>
          <w:szCs w:val="22"/>
        </w:rPr>
        <w:t>年</w:t>
      </w:r>
      <w:r>
        <w:rPr>
          <w:rFonts w:hint="eastAsia"/>
          <w:b/>
          <w:bCs/>
          <w:szCs w:val="22"/>
          <w:lang w:val="en-US" w:eastAsia="zh-CN"/>
        </w:rPr>
        <w:t>5</w:t>
      </w:r>
      <w:r>
        <w:rPr>
          <w:rFonts w:hint="eastAsia"/>
          <w:b/>
          <w:bCs/>
          <w:szCs w:val="22"/>
        </w:rPr>
        <w:t>月</w:t>
      </w:r>
      <w:r>
        <w:rPr>
          <w:rFonts w:hint="eastAsia"/>
          <w:b/>
          <w:bCs/>
          <w:szCs w:val="22"/>
          <w:lang w:val="en-US" w:eastAsia="zh-CN"/>
        </w:rPr>
        <w:t>20</w:t>
      </w:r>
      <w:r>
        <w:rPr>
          <w:rFonts w:hint="eastAsia"/>
          <w:b/>
          <w:bCs/>
          <w:szCs w:val="22"/>
        </w:rPr>
        <w:t>日</w:t>
      </w:r>
      <w:r>
        <w:rPr>
          <w:rFonts w:hint="eastAsia"/>
          <w:b/>
          <w:bCs/>
          <w:szCs w:val="22"/>
          <w:lang w:eastAsia="zh-CN"/>
        </w:rPr>
        <w:t>上</w:t>
      </w:r>
      <w:r>
        <w:rPr>
          <w:rFonts w:hint="eastAsia"/>
          <w:b/>
          <w:bCs/>
          <w:szCs w:val="22"/>
        </w:rPr>
        <w:t>午</w:t>
      </w:r>
      <w:r>
        <w:rPr>
          <w:rFonts w:hint="eastAsia"/>
          <w:b/>
          <w:bCs/>
          <w:szCs w:val="22"/>
          <w:lang w:val="en-US" w:eastAsia="zh-CN"/>
        </w:rPr>
        <w:t>12</w:t>
      </w:r>
      <w:r>
        <w:rPr>
          <w:rFonts w:hint="eastAsia"/>
          <w:b/>
          <w:bCs/>
          <w:szCs w:val="22"/>
        </w:rPr>
        <w:t>:00时。</w:t>
      </w:r>
      <w:r>
        <w:rPr>
          <w:rFonts w:hint="eastAsia" w:ascii="宋体" w:hAnsi="宋体"/>
          <w:b/>
          <w:bCs/>
        </w:rPr>
        <w:t>（北京时间）</w:t>
      </w:r>
    </w:p>
    <w:p w14:paraId="4047A659">
      <w:pPr>
        <w:numPr>
          <w:ilvl w:val="0"/>
          <w:numId w:val="0"/>
        </w:numPr>
        <w:spacing w:line="440" w:lineRule="exact"/>
        <w:ind w:leftChars="0"/>
        <w:rPr>
          <w:rFonts w:hint="eastAsia" w:ascii="宋体" w:hAnsi="宋体"/>
        </w:rPr>
      </w:pPr>
      <w:r>
        <w:rPr>
          <w:rFonts w:hint="eastAsia" w:ascii="宋体" w:hAnsi="宋体"/>
          <w:b/>
          <w:bCs/>
          <w:lang w:val="en-US" w:eastAsia="zh-CN"/>
        </w:rPr>
        <w:t>七、</w:t>
      </w:r>
      <w:r>
        <w:rPr>
          <w:rFonts w:hint="eastAsia" w:ascii="宋体" w:hAnsi="宋体"/>
        </w:rPr>
        <w:t>开标评标时间：202</w:t>
      </w:r>
      <w:r>
        <w:rPr>
          <w:rFonts w:hint="eastAsia" w:ascii="宋体" w:hAnsi="宋体"/>
          <w:lang w:val="en-US" w:eastAsia="zh-CN"/>
        </w:rPr>
        <w:t>5</w:t>
      </w:r>
      <w:r>
        <w:rPr>
          <w:rFonts w:hint="eastAsia" w:ascii="宋体" w:hAnsi="宋体"/>
        </w:rPr>
        <w:t>年</w:t>
      </w:r>
      <w:r>
        <w:rPr>
          <w:rFonts w:hint="eastAsia" w:ascii="宋体" w:hAnsi="宋体"/>
          <w:lang w:val="en-US" w:eastAsia="zh-CN"/>
        </w:rPr>
        <w:t>5</w:t>
      </w:r>
      <w:r>
        <w:rPr>
          <w:rFonts w:hint="eastAsia" w:ascii="宋体" w:hAnsi="宋体"/>
        </w:rPr>
        <w:t>月</w:t>
      </w:r>
      <w:r>
        <w:rPr>
          <w:rFonts w:hint="eastAsia" w:ascii="宋体" w:hAnsi="宋体"/>
          <w:lang w:val="en-US" w:eastAsia="zh-CN"/>
        </w:rPr>
        <w:t>20</w:t>
      </w:r>
      <w:r>
        <w:rPr>
          <w:rFonts w:hint="eastAsia" w:ascii="宋体" w:hAnsi="宋体"/>
        </w:rPr>
        <w:t>日下午15:</w:t>
      </w:r>
      <w:r>
        <w:rPr>
          <w:rFonts w:hint="eastAsia" w:ascii="宋体" w:hAnsi="宋体"/>
          <w:lang w:val="en-US" w:eastAsia="zh-CN"/>
        </w:rPr>
        <w:t>0</w:t>
      </w:r>
      <w:r>
        <w:rPr>
          <w:rFonts w:hint="eastAsia" w:ascii="宋体" w:hAnsi="宋体"/>
        </w:rPr>
        <w:t>0（北京时间）</w:t>
      </w:r>
    </w:p>
    <w:p w14:paraId="56E0EDAF">
      <w:pPr>
        <w:numPr>
          <w:ilvl w:val="0"/>
          <w:numId w:val="0"/>
        </w:numPr>
        <w:spacing w:line="440" w:lineRule="exact"/>
        <w:ind w:leftChars="0"/>
        <w:rPr>
          <w:rFonts w:hint="eastAsia" w:ascii="宋体" w:hAnsi="宋体"/>
        </w:rPr>
      </w:pPr>
      <w:r>
        <w:rPr>
          <w:rFonts w:hint="eastAsia"/>
          <w:b/>
          <w:bCs/>
          <w:szCs w:val="22"/>
          <w:lang w:val="en-US" w:eastAsia="zh-CN"/>
        </w:rPr>
        <w:t>八、</w:t>
      </w:r>
      <w:r>
        <w:rPr>
          <w:rFonts w:hint="eastAsia"/>
          <w:szCs w:val="22"/>
        </w:rPr>
        <w:t>递交投标报价文件地点：</w:t>
      </w:r>
      <w:r>
        <w:rPr>
          <w:rFonts w:hint="eastAsia" w:ascii="宋体"/>
          <w:color w:val="auto"/>
        </w:rPr>
        <w:t>中山市中山市古镇人民医院</w:t>
      </w:r>
      <w:r>
        <w:rPr>
          <w:rFonts w:hint="eastAsia" w:ascii="宋体"/>
          <w:color w:val="auto"/>
          <w:lang w:eastAsia="zh-CN"/>
        </w:rPr>
        <w:t>行政区</w:t>
      </w:r>
      <w:r>
        <w:rPr>
          <w:rFonts w:hint="eastAsia" w:ascii="宋体"/>
          <w:color w:val="auto"/>
        </w:rPr>
        <w:t>采</w:t>
      </w:r>
      <w:r>
        <w:rPr>
          <w:rFonts w:hint="eastAsia" w:ascii="宋体"/>
        </w:rPr>
        <w:t>购办公室（总务科）</w:t>
      </w:r>
    </w:p>
    <w:p w14:paraId="0BD16DC7">
      <w:pPr>
        <w:numPr>
          <w:ilvl w:val="0"/>
          <w:numId w:val="0"/>
        </w:numPr>
        <w:spacing w:line="480" w:lineRule="exact"/>
        <w:ind w:leftChars="0"/>
        <w:jc w:val="both"/>
        <w:rPr>
          <w:rFonts w:hint="eastAsia" w:ascii="宋体"/>
        </w:rPr>
      </w:pPr>
      <w:r>
        <w:rPr>
          <w:rFonts w:hint="eastAsia" w:ascii="宋体"/>
          <w:lang w:val="en-US" w:eastAsia="zh-CN"/>
        </w:rPr>
        <w:t>九、</w:t>
      </w:r>
      <w:r>
        <w:rPr>
          <w:rFonts w:hint="eastAsia" w:ascii="宋体"/>
        </w:rPr>
        <w:t>中山市古镇人民医院将不负责报价人准备报价文件和递交报价文件所发生的任何成本或费用。</w:t>
      </w:r>
    </w:p>
    <w:p w14:paraId="5ED35284">
      <w:pPr>
        <w:numPr>
          <w:ilvl w:val="0"/>
          <w:numId w:val="0"/>
        </w:numPr>
        <w:spacing w:line="480" w:lineRule="exact"/>
        <w:ind w:leftChars="0"/>
        <w:jc w:val="both"/>
        <w:rPr>
          <w:rFonts w:hint="eastAsia" w:ascii="宋体"/>
        </w:rPr>
      </w:pPr>
      <w:bookmarkStart w:id="1" w:name="_Toc324837612"/>
      <w:bookmarkStart w:id="2" w:name="_Toc320890942"/>
      <w:bookmarkStart w:id="3" w:name="_Toc324837482"/>
      <w:bookmarkStart w:id="4" w:name="_Toc321725066"/>
      <w:r>
        <w:rPr>
          <w:rFonts w:hint="eastAsia" w:ascii="宋体"/>
          <w:b/>
          <w:bCs/>
          <w:lang w:val="en-US" w:eastAsia="zh-CN"/>
        </w:rPr>
        <w:t>十、</w:t>
      </w:r>
      <w:r>
        <w:rPr>
          <w:rFonts w:hint="eastAsia" w:ascii="宋体"/>
        </w:rPr>
        <w:t>采购人联系方式</w:t>
      </w:r>
    </w:p>
    <w:p w14:paraId="56CB0194">
      <w:pPr>
        <w:spacing w:line="360" w:lineRule="auto"/>
        <w:ind w:firstLine="420" w:firstLineChars="200"/>
        <w:rPr>
          <w:rFonts w:hint="eastAsia" w:ascii="宋体" w:hAnsi="宋体"/>
          <w:bCs/>
          <w:kern w:val="28"/>
          <w:szCs w:val="21"/>
        </w:rPr>
      </w:pPr>
      <w:r>
        <w:rPr>
          <w:rFonts w:hint="eastAsia" w:ascii="宋体" w:hAnsi="宋体"/>
        </w:rPr>
        <w:t>采购人：</w:t>
      </w:r>
      <w:r>
        <w:rPr>
          <w:rFonts w:hint="eastAsia" w:ascii="宋体" w:hAnsi="宋体"/>
          <w:bCs/>
          <w:kern w:val="28"/>
          <w:szCs w:val="21"/>
        </w:rPr>
        <w:t>中山市古镇人民医院采购办公室</w:t>
      </w:r>
    </w:p>
    <w:p w14:paraId="1E2B76C2">
      <w:pPr>
        <w:spacing w:line="360" w:lineRule="auto"/>
        <w:ind w:firstLine="420" w:firstLineChars="200"/>
        <w:rPr>
          <w:rFonts w:hint="eastAsia" w:ascii="宋体" w:hAnsi="宋体"/>
          <w:b/>
          <w:kern w:val="28"/>
          <w:szCs w:val="21"/>
        </w:rPr>
      </w:pPr>
      <w:r>
        <w:rPr>
          <w:rFonts w:hint="eastAsia" w:ascii="宋体"/>
        </w:rPr>
        <w:t>采购人联系人：吴先生</w:t>
      </w:r>
    </w:p>
    <w:p w14:paraId="7D52E7D7">
      <w:pPr>
        <w:spacing w:line="360" w:lineRule="auto"/>
        <w:ind w:firstLine="420" w:firstLineChars="200"/>
        <w:rPr>
          <w:rFonts w:hint="eastAsia" w:ascii="宋体" w:hAnsi="宋体"/>
        </w:rPr>
      </w:pPr>
      <w:r>
        <w:rPr>
          <w:rFonts w:hint="eastAsia" w:ascii="宋体" w:hAnsi="宋体"/>
        </w:rPr>
        <w:t>电</w:t>
      </w:r>
      <w:r>
        <w:rPr>
          <w:rFonts w:hint="eastAsia" w:ascii="宋体" w:hAnsi="宋体"/>
          <w:lang w:val="en-US" w:eastAsia="zh-CN"/>
        </w:rPr>
        <w:t xml:space="preserve"> </w:t>
      </w:r>
      <w:r>
        <w:rPr>
          <w:rFonts w:hint="eastAsia" w:ascii="宋体" w:hAnsi="宋体"/>
        </w:rPr>
        <w:t>话：0760-22323790</w:t>
      </w:r>
    </w:p>
    <w:p w14:paraId="78DAF56C">
      <w:pPr>
        <w:numPr>
          <w:ilvl w:val="0"/>
          <w:numId w:val="0"/>
        </w:numPr>
        <w:spacing w:line="480" w:lineRule="exact"/>
        <w:ind w:leftChars="0"/>
        <w:jc w:val="both"/>
        <w:rPr>
          <w:rFonts w:hint="eastAsia" w:ascii="宋体"/>
        </w:rPr>
      </w:pPr>
      <w:r>
        <w:rPr>
          <w:rFonts w:hint="eastAsia" w:ascii="宋体"/>
          <w:b/>
          <w:bCs/>
          <w:lang w:val="en-US" w:eastAsia="zh-CN"/>
        </w:rPr>
        <w:t>十一、</w:t>
      </w:r>
      <w:r>
        <w:rPr>
          <w:rFonts w:hint="eastAsia" w:ascii="宋体"/>
        </w:rPr>
        <w:t>有关此次询价之事宜，可按下列地址以书面形式向古镇人民医院查询：</w:t>
      </w:r>
    </w:p>
    <w:p w14:paraId="54B2E707">
      <w:pPr>
        <w:tabs>
          <w:tab w:val="left" w:pos="567"/>
        </w:tabs>
        <w:autoSpaceDE w:val="0"/>
        <w:autoSpaceDN w:val="0"/>
        <w:spacing w:line="480" w:lineRule="exact"/>
        <w:ind w:firstLine="420" w:firstLineChars="200"/>
        <w:jc w:val="both"/>
        <w:textAlignment w:val="bottom"/>
        <w:rPr>
          <w:rFonts w:hint="eastAsia" w:ascii="宋体"/>
        </w:rPr>
      </w:pPr>
      <w:r>
        <w:rPr>
          <w:rFonts w:hint="eastAsia" w:ascii="宋体"/>
        </w:rPr>
        <w:t>地址:中山市古镇新兴中路125号古镇人民医院行政办公区201室采购办公室（总务科）</w:t>
      </w:r>
    </w:p>
    <w:p w14:paraId="7A032153">
      <w:pPr>
        <w:tabs>
          <w:tab w:val="left" w:pos="567"/>
        </w:tabs>
        <w:autoSpaceDE w:val="0"/>
        <w:autoSpaceDN w:val="0"/>
        <w:spacing w:line="480" w:lineRule="exact"/>
        <w:ind w:firstLine="420" w:firstLineChars="200"/>
        <w:jc w:val="both"/>
        <w:textAlignment w:val="bottom"/>
        <w:rPr>
          <w:rFonts w:hint="eastAsia" w:ascii="宋体" w:hAnsi="宋体"/>
          <w:szCs w:val="21"/>
        </w:rPr>
      </w:pPr>
      <w:r>
        <w:rPr>
          <w:rFonts w:hint="eastAsia" w:ascii="宋体" w:hAnsi="宋体"/>
          <w:szCs w:val="21"/>
        </w:rPr>
        <w:t>联系人：吴先生</w:t>
      </w:r>
      <w:r>
        <w:rPr>
          <w:rFonts w:hint="eastAsia" w:ascii="宋体"/>
        </w:rPr>
        <w:t xml:space="preserve">    </w:t>
      </w:r>
    </w:p>
    <w:p w14:paraId="646CE63A">
      <w:pPr>
        <w:spacing w:line="480" w:lineRule="exact"/>
        <w:ind w:firstLine="420" w:firstLineChars="200"/>
        <w:jc w:val="both"/>
        <w:rPr>
          <w:rFonts w:hint="eastAsia" w:ascii="宋体" w:hAnsi="宋体"/>
          <w:szCs w:val="21"/>
        </w:rPr>
      </w:pPr>
      <w:r>
        <w:rPr>
          <w:rFonts w:hint="eastAsia" w:ascii="宋体"/>
        </w:rPr>
        <w:t>电 话：0760-22323790</w:t>
      </w:r>
      <w:r>
        <w:rPr>
          <w:rFonts w:hint="eastAsia" w:ascii="宋体" w:hAnsi="宋体"/>
          <w:szCs w:val="21"/>
        </w:rPr>
        <w:t xml:space="preserve">   </w:t>
      </w:r>
    </w:p>
    <w:p w14:paraId="7A2CC62E">
      <w:pPr>
        <w:numPr>
          <w:ilvl w:val="0"/>
          <w:numId w:val="4"/>
        </w:numPr>
        <w:spacing w:line="480" w:lineRule="exact"/>
        <w:jc w:val="both"/>
        <w:rPr>
          <w:rFonts w:hint="eastAsia" w:ascii="宋体" w:hAnsi="宋体"/>
          <w:szCs w:val="21"/>
        </w:rPr>
      </w:pPr>
      <w:r>
        <w:rPr>
          <w:rFonts w:hint="eastAsia" w:ascii="宋体" w:hAnsi="宋体"/>
          <w:szCs w:val="21"/>
        </w:rPr>
        <w:t>监督部门：古镇人民医院监察室</w:t>
      </w:r>
      <w:r>
        <w:rPr>
          <w:rFonts w:hint="eastAsia" w:ascii="宋体" w:hAnsi="宋体"/>
          <w:szCs w:val="21"/>
          <w:lang w:val="en-US" w:eastAsia="zh-CN"/>
        </w:rPr>
        <w:t xml:space="preserve">  </w:t>
      </w:r>
      <w:r>
        <w:rPr>
          <w:rFonts w:hint="eastAsia" w:ascii="宋体" w:hAnsi="宋体"/>
          <w:szCs w:val="21"/>
        </w:rPr>
        <w:t xml:space="preserve"> </w:t>
      </w:r>
    </w:p>
    <w:p w14:paraId="636C0477">
      <w:pPr>
        <w:numPr>
          <w:ilvl w:val="0"/>
          <w:numId w:val="0"/>
        </w:numPr>
        <w:spacing w:line="480" w:lineRule="exact"/>
        <w:ind w:firstLine="630" w:firstLineChars="300"/>
        <w:jc w:val="both"/>
        <w:rPr>
          <w:rFonts w:hint="eastAsia" w:ascii="宋体" w:hAnsi="宋体"/>
          <w:szCs w:val="21"/>
        </w:rPr>
      </w:pPr>
      <w:r>
        <w:rPr>
          <w:rFonts w:hint="eastAsia" w:ascii="宋体" w:hAnsi="宋体"/>
          <w:szCs w:val="21"/>
        </w:rPr>
        <w:t>联系电话：0760-22329962</w:t>
      </w:r>
    </w:p>
    <w:p w14:paraId="040FA28B">
      <w:pPr>
        <w:pStyle w:val="94"/>
        <w:jc w:val="left"/>
        <w:rPr>
          <w:rFonts w:hint="eastAsia" w:ascii="宋体" w:hAnsi="宋体" w:eastAsia="宋体"/>
          <w:b w:val="0"/>
          <w:sz w:val="21"/>
          <w:szCs w:val="21"/>
        </w:rPr>
        <w:sectPr>
          <w:headerReference r:id="rId10" w:type="first"/>
          <w:headerReference r:id="rId9" w:type="default"/>
          <w:pgSz w:w="11906" w:h="16838"/>
          <w:pgMar w:top="1440" w:right="1797" w:bottom="1440" w:left="1797" w:header="851" w:footer="992" w:gutter="0"/>
          <w:pgNumType w:start="1"/>
          <w:cols w:space="720" w:num="1"/>
          <w:docGrid w:linePitch="312" w:charSpace="0"/>
        </w:sectPr>
      </w:pPr>
    </w:p>
    <w:p w14:paraId="0B58AA88">
      <w:pPr>
        <w:spacing w:line="480" w:lineRule="exact"/>
        <w:jc w:val="center"/>
        <w:rPr>
          <w:rFonts w:hint="eastAsia" w:ascii="黑体" w:eastAsia="黑体" w:cs="黑体"/>
          <w:sz w:val="32"/>
          <w:szCs w:val="32"/>
          <w:lang w:bidi="ar"/>
        </w:rPr>
      </w:pPr>
      <w:r>
        <w:rPr>
          <w:rFonts w:hint="eastAsia" w:ascii="黑体" w:eastAsia="黑体" w:cs="黑体"/>
          <w:sz w:val="32"/>
          <w:szCs w:val="32"/>
          <w:lang w:bidi="ar"/>
        </w:rPr>
        <w:t>二、用 户 需 求 书</w:t>
      </w:r>
    </w:p>
    <w:p w14:paraId="024FE099">
      <w:pPr>
        <w:pStyle w:val="5"/>
        <w:spacing w:before="0" w:after="0" w:line="360" w:lineRule="auto"/>
        <w:rPr>
          <w:rFonts w:ascii="宋体" w:hAnsi="宋体" w:eastAsia="宋体"/>
        </w:rPr>
      </w:pPr>
      <w:bookmarkStart w:id="5" w:name="_Toc44273210"/>
      <w:r>
        <w:rPr>
          <w:rFonts w:hint="eastAsia" w:ascii="宋体" w:hAnsi="宋体" w:eastAsia="宋体"/>
        </w:rPr>
        <w:t>一、总</w:t>
      </w:r>
      <w:r>
        <w:rPr>
          <w:rFonts w:ascii="宋体" w:hAnsi="宋体" w:eastAsia="宋体"/>
        </w:rPr>
        <w:t xml:space="preserve"> </w:t>
      </w:r>
      <w:r>
        <w:rPr>
          <w:rFonts w:hint="eastAsia" w:ascii="宋体" w:hAnsi="宋体" w:eastAsia="宋体"/>
        </w:rPr>
        <w:t>则</w:t>
      </w:r>
      <w:bookmarkEnd w:id="5"/>
    </w:p>
    <w:p w14:paraId="034917AA">
      <w:pPr>
        <w:snapToGrid w:val="0"/>
        <w:spacing w:line="360" w:lineRule="auto"/>
        <w:ind w:firstLine="420" w:firstLineChars="200"/>
        <w:rPr>
          <w:rFonts w:hint="eastAsia" w:ascii="宋体" w:hAnsi="宋体"/>
          <w:szCs w:val="21"/>
        </w:rPr>
      </w:pPr>
      <w:r>
        <w:rPr>
          <w:rFonts w:hint="eastAsia" w:ascii="宋体" w:hAnsi="宋体" w:cs="宋体"/>
          <w:szCs w:val="21"/>
        </w:rPr>
        <w:t>（</w:t>
      </w:r>
      <w:r>
        <w:rPr>
          <w:rFonts w:hint="eastAsia" w:ascii="宋体" w:hAnsi="宋体"/>
          <w:szCs w:val="21"/>
        </w:rPr>
        <w:t>一）本次采购的项目及范围</w:t>
      </w:r>
      <w:r>
        <w:rPr>
          <w:rFonts w:ascii="宋体" w:hAnsi="宋体"/>
          <w:szCs w:val="21"/>
        </w:rPr>
        <w:t>：</w:t>
      </w:r>
      <w:r>
        <w:rPr>
          <w:rFonts w:hint="eastAsia" w:ascii="宋体" w:hAnsi="宋体"/>
          <w:szCs w:val="21"/>
        </w:rPr>
        <w:t>中山市古镇人民医院</w:t>
      </w:r>
      <w:r>
        <w:rPr>
          <w:rFonts w:hint="eastAsia" w:ascii="宋体" w:hAnsi="宋体"/>
          <w:szCs w:val="21"/>
          <w:lang w:eastAsia="zh-CN"/>
        </w:rPr>
        <w:t>公务用车燃料费采购项目</w:t>
      </w:r>
      <w:r>
        <w:rPr>
          <w:rFonts w:hint="eastAsia" w:ascii="宋体" w:hAnsi="宋体"/>
          <w:szCs w:val="21"/>
        </w:rPr>
        <w:t>。</w:t>
      </w:r>
    </w:p>
    <w:p w14:paraId="57E313B1">
      <w:pPr>
        <w:snapToGrid w:val="0"/>
        <w:spacing w:line="360" w:lineRule="auto"/>
        <w:ind w:firstLine="420" w:firstLineChars="200"/>
        <w:rPr>
          <w:rFonts w:hint="eastAsia" w:ascii="宋体" w:hAnsi="宋体"/>
          <w:szCs w:val="21"/>
        </w:rPr>
      </w:pPr>
      <w:r>
        <w:rPr>
          <w:rFonts w:hint="eastAsia" w:ascii="宋体" w:hAnsi="宋体"/>
        </w:rPr>
        <w:t>（二）</w:t>
      </w:r>
      <w:r>
        <w:rPr>
          <w:rFonts w:hint="eastAsia" w:ascii="宋体" w:hAnsi="宋体"/>
          <w:szCs w:val="21"/>
        </w:rPr>
        <w:t>交货地点：中山市</w:t>
      </w:r>
      <w:r>
        <w:rPr>
          <w:rFonts w:hint="eastAsia" w:ascii="宋体" w:hAnsi="宋体"/>
          <w:szCs w:val="21"/>
          <w:lang w:val="en-US" w:eastAsia="zh-CN"/>
        </w:rPr>
        <w:t>古镇</w:t>
      </w:r>
      <w:r>
        <w:rPr>
          <w:rFonts w:hint="eastAsia" w:ascii="宋体" w:hAnsi="宋体"/>
          <w:szCs w:val="21"/>
        </w:rPr>
        <w:t>人民医院。</w:t>
      </w:r>
    </w:p>
    <w:p w14:paraId="2298B246">
      <w:pPr>
        <w:snapToGrid w:val="0"/>
        <w:spacing w:line="360" w:lineRule="auto"/>
        <w:ind w:firstLine="420" w:firstLineChars="200"/>
        <w:rPr>
          <w:rFonts w:hint="eastAsia" w:ascii="宋体" w:hAnsi="宋体"/>
          <w:szCs w:val="21"/>
          <w:highlight w:val="none"/>
        </w:rPr>
      </w:pPr>
      <w:r>
        <w:rPr>
          <w:rFonts w:hint="eastAsia" w:ascii="宋体" w:hAnsi="宋体"/>
          <w:highlight w:val="none"/>
        </w:rPr>
        <w:t>（三）</w:t>
      </w:r>
      <w:r>
        <w:rPr>
          <w:rFonts w:hint="eastAsia" w:ascii="宋体" w:hAnsi="宋体"/>
          <w:color w:val="000000"/>
          <w:highlight w:val="none"/>
        </w:rPr>
        <w:t>协议供货年限：</w:t>
      </w:r>
      <w:r>
        <w:rPr>
          <w:rFonts w:hint="eastAsia" w:ascii="宋体" w:hAnsi="宋体" w:eastAsia="宋体" w:cs="Times New Roman"/>
          <w:color w:val="000000"/>
          <w:highlight w:val="none"/>
          <w:lang w:val="en-US" w:eastAsia="zh-CN"/>
        </w:rPr>
        <w:t>一</w:t>
      </w:r>
      <w:r>
        <w:rPr>
          <w:rFonts w:hint="eastAsia" w:ascii="宋体" w:hAnsi="宋体" w:eastAsia="宋体" w:cs="Times New Roman"/>
          <w:color w:val="000000"/>
          <w:highlight w:val="none"/>
        </w:rPr>
        <w:t>年。</w:t>
      </w:r>
    </w:p>
    <w:p w14:paraId="2FA4402F">
      <w:pPr>
        <w:spacing w:line="360" w:lineRule="auto"/>
        <w:ind w:firstLine="422" w:firstLineChars="200"/>
        <w:rPr>
          <w:rFonts w:hint="eastAsia" w:ascii="宋体" w:hAnsi="宋体" w:cs="宋体"/>
          <w:szCs w:val="32"/>
          <w:highlight w:val="none"/>
        </w:rPr>
      </w:pPr>
      <w:r>
        <w:rPr>
          <w:rFonts w:hint="eastAsia" w:ascii="宋体" w:hAnsi="宋体"/>
          <w:b/>
          <w:color w:val="000000"/>
          <w:szCs w:val="21"/>
          <w:highlight w:val="none"/>
          <w:lang w:eastAsia="zh-CN"/>
        </w:rPr>
        <w:t>（</w:t>
      </w:r>
      <w:r>
        <w:rPr>
          <w:rFonts w:hint="eastAsia" w:ascii="宋体" w:hAnsi="宋体"/>
          <w:b/>
          <w:color w:val="000000"/>
          <w:szCs w:val="21"/>
          <w:highlight w:val="none"/>
          <w:lang w:val="en-US" w:eastAsia="zh-CN"/>
        </w:rPr>
        <w:t>四</w:t>
      </w:r>
      <w:r>
        <w:rPr>
          <w:rFonts w:hint="eastAsia" w:ascii="宋体" w:hAnsi="宋体"/>
          <w:b/>
          <w:color w:val="000000"/>
          <w:szCs w:val="21"/>
          <w:highlight w:val="none"/>
          <w:lang w:eastAsia="zh-CN"/>
        </w:rPr>
        <w:t>）</w:t>
      </w:r>
      <w:r>
        <w:rPr>
          <w:rFonts w:hint="eastAsia" w:ascii="宋体" w:hAnsi="宋体"/>
          <w:b/>
          <w:color w:val="000000"/>
          <w:szCs w:val="21"/>
          <w:highlight w:val="none"/>
        </w:rPr>
        <w:t>本项目确定1名成交供应商作为本项目的协议供货商。合同期内协议供货总额不超过¥</w:t>
      </w:r>
      <w:r>
        <w:rPr>
          <w:rFonts w:hint="eastAsia" w:ascii="宋体" w:hAnsi="宋体"/>
          <w:b/>
          <w:color w:val="000000"/>
          <w:szCs w:val="21"/>
          <w:highlight w:val="none"/>
          <w:lang w:val="en-US" w:eastAsia="zh-CN"/>
        </w:rPr>
        <w:t>16</w:t>
      </w:r>
      <w:r>
        <w:rPr>
          <w:rFonts w:hint="eastAsia" w:ascii="宋体" w:hAnsi="宋体"/>
          <w:b/>
          <w:color w:val="000000"/>
          <w:szCs w:val="21"/>
          <w:highlight w:val="none"/>
        </w:rPr>
        <w:t>0,000.00元</w:t>
      </w:r>
      <w:r>
        <w:rPr>
          <w:rFonts w:hint="eastAsia" w:ascii="宋体" w:hAnsi="宋体"/>
          <w:b/>
          <w:color w:val="000000"/>
          <w:highlight w:val="none"/>
        </w:rPr>
        <w:t>。预算金额用完或服务期两个条件中的任一条件达到，合同自动终止，在供货时按供应商的成交折扣率和实际供货数量进行结算。</w:t>
      </w:r>
    </w:p>
    <w:p w14:paraId="5C193B16">
      <w:pPr>
        <w:snapToGrid w:val="0"/>
        <w:spacing w:line="360" w:lineRule="auto"/>
        <w:ind w:firstLine="420" w:firstLineChars="200"/>
        <w:rPr>
          <w:rFonts w:hint="eastAsia" w:ascii="宋体" w:hAnsi="宋体"/>
          <w:color w:val="000000"/>
        </w:rPr>
      </w:pPr>
      <w:r>
        <w:rPr>
          <w:rFonts w:hint="eastAsia" w:ascii="宋体" w:hAnsi="宋体"/>
          <w:color w:val="000000"/>
        </w:rPr>
        <w:t>（五）本次成交仅为协议服务资格的取得，并不代表货物已售出，采购人无法预计也无法保证向成交供应商采购的数量。成交供应商供货时根据用户需要，以采购人书面通知的实际采购数量为准。</w:t>
      </w:r>
    </w:p>
    <w:p w14:paraId="7D256457">
      <w:pPr>
        <w:snapToGrid w:val="0"/>
        <w:spacing w:line="360" w:lineRule="auto"/>
        <w:ind w:firstLine="420" w:firstLineChars="200"/>
        <w:rPr>
          <w:rFonts w:hint="eastAsia" w:ascii="宋体" w:hAnsi="宋体"/>
          <w:szCs w:val="21"/>
        </w:rPr>
      </w:pPr>
      <w:r>
        <w:rPr>
          <w:rFonts w:hint="eastAsia" w:ascii="宋体" w:hAnsi="宋体"/>
          <w:color w:val="000000"/>
        </w:rPr>
        <w:t>（六）供货地点：采购人指定地点。</w:t>
      </w:r>
    </w:p>
    <w:p w14:paraId="136A8825">
      <w:pPr>
        <w:spacing w:line="360" w:lineRule="auto"/>
        <w:ind w:firstLine="420" w:firstLineChars="200"/>
        <w:rPr>
          <w:rFonts w:hint="eastAsia" w:ascii="宋体" w:hAnsi="宋体"/>
        </w:rPr>
      </w:pPr>
      <w:r>
        <w:rPr>
          <w:rFonts w:hint="eastAsia" w:ascii="宋体" w:hAnsi="宋体"/>
        </w:rPr>
        <w:t>（七）</w:t>
      </w:r>
      <w:r>
        <w:rPr>
          <w:rFonts w:hint="eastAsia" w:ascii="宋体" w:hAnsi="宋体"/>
          <w:color w:val="000000"/>
        </w:rPr>
        <w:t>本项目成交供应商承包及负责</w:t>
      </w:r>
      <w:r>
        <w:rPr>
          <w:rFonts w:hint="eastAsia" w:ascii="宋体" w:hAnsi="宋体"/>
          <w:color w:val="000000"/>
          <w:lang w:eastAsia="zh-CN"/>
        </w:rPr>
        <w:t>专家</w:t>
      </w:r>
      <w:r>
        <w:rPr>
          <w:rFonts w:hint="eastAsia" w:ascii="宋体" w:hAnsi="宋体"/>
          <w:color w:val="000000"/>
        </w:rPr>
        <w:t>文件对成交供应商要求的一切事宜及责任。包括</w:t>
      </w:r>
      <w:r>
        <w:rPr>
          <w:rFonts w:hint="eastAsia" w:ascii="宋体"/>
          <w:color w:val="000000"/>
        </w:rPr>
        <w:t>设计费、人工费、运费、</w:t>
      </w:r>
      <w:r>
        <w:rPr>
          <w:rFonts w:hint="eastAsia" w:ascii="宋体" w:hAnsi="宋体"/>
          <w:color w:val="000000"/>
        </w:rPr>
        <w:t>卸货、</w:t>
      </w:r>
      <w:r>
        <w:rPr>
          <w:rFonts w:hint="eastAsia" w:ascii="宋体"/>
          <w:color w:val="000000"/>
        </w:rPr>
        <w:t>税费、原材料费</w:t>
      </w:r>
      <w:r>
        <w:rPr>
          <w:rFonts w:ascii="宋体" w:hAnsi="宋体"/>
          <w:color w:val="000000"/>
        </w:rPr>
        <w:t>及</w:t>
      </w:r>
      <w:r>
        <w:rPr>
          <w:rFonts w:hint="eastAsia" w:ascii="宋体" w:hAnsi="宋体"/>
          <w:color w:val="000000"/>
        </w:rPr>
        <w:t>合同</w:t>
      </w:r>
      <w:r>
        <w:rPr>
          <w:rFonts w:ascii="宋体" w:hAnsi="宋体"/>
          <w:color w:val="000000"/>
        </w:rPr>
        <w:t>实施过程中不可预见的一切费用</w:t>
      </w:r>
      <w:r>
        <w:rPr>
          <w:rFonts w:hint="eastAsia" w:ascii="宋体" w:hAnsi="宋体"/>
          <w:color w:val="000000"/>
        </w:rPr>
        <w:t>。</w:t>
      </w:r>
    </w:p>
    <w:p w14:paraId="6A86EF8A">
      <w:pPr>
        <w:spacing w:line="360" w:lineRule="auto"/>
        <w:ind w:firstLine="420" w:firstLineChars="200"/>
        <w:rPr>
          <w:rFonts w:hint="eastAsia" w:ascii="宋体" w:hAnsi="宋体"/>
        </w:rPr>
      </w:pPr>
      <w:r>
        <w:rPr>
          <w:rFonts w:hint="eastAsia" w:ascii="宋体" w:hAnsi="宋体" w:cs="宋体"/>
          <w:bCs/>
          <w:szCs w:val="21"/>
        </w:rPr>
        <w:t>（八）</w:t>
      </w:r>
      <w:r>
        <w:rPr>
          <w:rFonts w:hint="eastAsia" w:ascii="宋体" w:hAnsi="宋体"/>
          <w:szCs w:val="21"/>
        </w:rPr>
        <w:t>采购人有权在签订合同时对项目方案作适当修改调整</w:t>
      </w:r>
      <w:r>
        <w:rPr>
          <w:rFonts w:hint="eastAsia" w:ascii="宋体" w:hAnsi="宋体"/>
        </w:rPr>
        <w:t>或对产品数量作适量增加或减少。</w:t>
      </w:r>
    </w:p>
    <w:p w14:paraId="09EC8BF6">
      <w:pPr>
        <w:spacing w:line="360" w:lineRule="auto"/>
        <w:ind w:firstLine="420" w:firstLineChars="200"/>
        <w:rPr>
          <w:rFonts w:hint="eastAsia" w:ascii="宋体" w:hAnsi="宋体"/>
          <w:szCs w:val="21"/>
        </w:rPr>
      </w:pPr>
      <w:r>
        <w:rPr>
          <w:rFonts w:hint="eastAsia" w:ascii="宋体" w:hAnsi="宋体"/>
          <w:szCs w:val="21"/>
        </w:rPr>
        <w:t>（九）未经采购人同意，成交供应商不得以任何方式转包或分包本项目。</w:t>
      </w:r>
    </w:p>
    <w:p w14:paraId="41012B2D">
      <w:pPr>
        <w:pStyle w:val="5"/>
        <w:spacing w:before="0" w:after="0" w:line="360" w:lineRule="auto"/>
        <w:rPr>
          <w:rFonts w:hint="eastAsia" w:ascii="宋体" w:hAnsi="宋体" w:eastAsia="宋体"/>
        </w:rPr>
      </w:pPr>
      <w:r>
        <w:rPr>
          <w:rFonts w:hint="eastAsia" w:ascii="宋体" w:hAnsi="宋体" w:eastAsia="宋体"/>
        </w:rPr>
        <w:t>二、项目基本要求</w:t>
      </w:r>
    </w:p>
    <w:bookmarkEnd w:id="1"/>
    <w:bookmarkEnd w:id="2"/>
    <w:bookmarkEnd w:id="3"/>
    <w:bookmarkEnd w:id="4"/>
    <w:p w14:paraId="1F7647C1">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ind w:left="0" w:right="0" w:firstLine="420" w:firstLineChars="200"/>
        <w:rPr>
          <w:rFonts w:hint="default" w:ascii="宋体" w:hAnsi="宋体" w:eastAsia="宋体" w:cs="Times New Roman"/>
          <w:color w:val="000000"/>
          <w:sz w:val="21"/>
          <w:szCs w:val="20"/>
          <w:lang w:val="en-US" w:eastAsia="zh-CN" w:bidi="ar-SA"/>
        </w:rPr>
      </w:pPr>
      <w:r>
        <w:rPr>
          <w:rFonts w:hint="eastAsia" w:cs="Times New Roman"/>
          <w:color w:val="000000"/>
          <w:sz w:val="21"/>
          <w:szCs w:val="20"/>
          <w:lang w:val="en-US" w:eastAsia="zh-CN" w:bidi="ar-SA"/>
        </w:rPr>
        <w:t>1</w:t>
      </w:r>
      <w:r>
        <w:rPr>
          <w:rFonts w:hint="default" w:ascii="宋体" w:hAnsi="宋体" w:eastAsia="宋体" w:cs="Times New Roman"/>
          <w:color w:val="000000"/>
          <w:sz w:val="21"/>
          <w:szCs w:val="20"/>
          <w:lang w:val="en-US" w:eastAsia="zh-CN" w:bidi="ar-SA"/>
        </w:rPr>
        <w:t>.当国家油价调整时</w:t>
      </w:r>
      <w:r>
        <w:rPr>
          <w:rFonts w:hint="eastAsia" w:ascii="宋体" w:hAnsi="宋体" w:eastAsia="宋体" w:cs="Times New Roman"/>
          <w:color w:val="000000"/>
          <w:sz w:val="21"/>
          <w:szCs w:val="20"/>
          <w:lang w:val="en-US" w:eastAsia="zh-CN" w:bidi="ar-SA"/>
        </w:rPr>
        <w:t>，供应商</w:t>
      </w:r>
      <w:r>
        <w:rPr>
          <w:rFonts w:hint="default" w:ascii="宋体" w:hAnsi="宋体" w:eastAsia="宋体" w:cs="Times New Roman"/>
          <w:color w:val="000000"/>
          <w:sz w:val="21"/>
          <w:szCs w:val="20"/>
          <w:lang w:val="en-US" w:eastAsia="zh-CN" w:bidi="ar-SA"/>
        </w:rPr>
        <w:t>供应用油单位的各类油料价格优惠额度不变。</w:t>
      </w:r>
    </w:p>
    <w:p w14:paraId="6712F124">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ind w:left="0" w:right="0" w:firstLine="420" w:firstLineChars="200"/>
        <w:rPr>
          <w:rFonts w:hint="default" w:ascii="宋体" w:hAnsi="宋体" w:eastAsia="宋体" w:cs="Times New Roman"/>
          <w:color w:val="000000"/>
          <w:sz w:val="21"/>
          <w:szCs w:val="20"/>
          <w:lang w:val="en-US" w:eastAsia="zh-CN" w:bidi="ar-SA"/>
        </w:rPr>
      </w:pPr>
      <w:r>
        <w:rPr>
          <w:rFonts w:hint="eastAsia" w:cs="Times New Roman"/>
          <w:color w:val="000000"/>
          <w:sz w:val="21"/>
          <w:szCs w:val="20"/>
          <w:lang w:val="en-US" w:eastAsia="zh-CN" w:bidi="ar-SA"/>
        </w:rPr>
        <w:t>2</w:t>
      </w:r>
      <w:r>
        <w:rPr>
          <w:rFonts w:hint="default" w:ascii="宋体" w:hAnsi="宋体" w:eastAsia="宋体" w:cs="Times New Roman"/>
          <w:color w:val="000000"/>
          <w:sz w:val="21"/>
          <w:szCs w:val="20"/>
          <w:lang w:val="en-US" w:eastAsia="zh-CN" w:bidi="ar-SA"/>
        </w:rPr>
        <w:t>. 为车辆单位公务用车加油提供</w:t>
      </w:r>
      <w:r>
        <w:rPr>
          <w:rFonts w:hint="eastAsia" w:ascii="宋体" w:hAnsi="宋体" w:eastAsia="宋体" w:cs="Times New Roman"/>
          <w:color w:val="000000"/>
          <w:sz w:val="21"/>
          <w:szCs w:val="20"/>
          <w:lang w:val="en-US" w:eastAsia="zh-CN" w:bidi="ar-SA"/>
        </w:rPr>
        <w:t>24</w:t>
      </w:r>
      <w:r>
        <w:rPr>
          <w:rFonts w:hint="default" w:ascii="宋体" w:hAnsi="宋体" w:eastAsia="宋体" w:cs="Times New Roman"/>
          <w:color w:val="000000"/>
          <w:sz w:val="21"/>
          <w:szCs w:val="20"/>
          <w:lang w:val="en-US" w:eastAsia="zh-CN" w:bidi="ar-SA"/>
        </w:rPr>
        <w:t>小时加油服务。无正当理由，不得拖延或拒绝为采购单位车辆加油。</w:t>
      </w:r>
    </w:p>
    <w:p w14:paraId="414F0009">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ind w:left="0" w:right="0" w:firstLine="420" w:firstLineChars="200"/>
        <w:rPr>
          <w:rFonts w:hint="default" w:ascii="宋体" w:hAnsi="宋体" w:eastAsia="宋体" w:cs="Times New Roman"/>
          <w:color w:val="000000"/>
          <w:sz w:val="21"/>
          <w:szCs w:val="20"/>
          <w:lang w:val="en-US" w:eastAsia="zh-CN" w:bidi="ar-SA"/>
        </w:rPr>
      </w:pPr>
      <w:r>
        <w:rPr>
          <w:rFonts w:hint="eastAsia" w:cs="Times New Roman"/>
          <w:color w:val="000000"/>
          <w:sz w:val="21"/>
          <w:szCs w:val="20"/>
          <w:lang w:val="en-US" w:eastAsia="zh-CN" w:bidi="ar-SA"/>
        </w:rPr>
        <w:t>3</w:t>
      </w:r>
      <w:r>
        <w:rPr>
          <w:rFonts w:hint="default" w:ascii="宋体" w:hAnsi="宋体" w:eastAsia="宋体" w:cs="Times New Roman"/>
          <w:color w:val="000000"/>
          <w:sz w:val="21"/>
          <w:szCs w:val="20"/>
          <w:lang w:val="en-US" w:eastAsia="zh-CN" w:bidi="ar-SA"/>
        </w:rPr>
        <w:t>.当油品供应紧张时，必须首先满足采购单位公务用车加油需求。</w:t>
      </w:r>
    </w:p>
    <w:p w14:paraId="1C8BD7FE">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ind w:left="0" w:right="0" w:firstLine="420" w:firstLineChars="200"/>
        <w:rPr>
          <w:rFonts w:hint="default" w:ascii="宋体" w:hAnsi="宋体" w:eastAsia="宋体" w:cs="Times New Roman"/>
          <w:color w:val="000000"/>
          <w:sz w:val="21"/>
          <w:szCs w:val="20"/>
          <w:lang w:val="en-US" w:eastAsia="zh-CN" w:bidi="ar-SA"/>
        </w:rPr>
      </w:pPr>
      <w:r>
        <w:rPr>
          <w:rFonts w:hint="eastAsia" w:cs="Times New Roman"/>
          <w:color w:val="000000"/>
          <w:sz w:val="21"/>
          <w:szCs w:val="20"/>
          <w:lang w:val="en-US" w:eastAsia="zh-CN" w:bidi="ar-SA"/>
        </w:rPr>
        <w:t>4</w:t>
      </w:r>
      <w:r>
        <w:rPr>
          <w:rFonts w:hint="default" w:ascii="宋体" w:hAnsi="宋体" w:eastAsia="宋体" w:cs="Times New Roman"/>
          <w:color w:val="000000"/>
          <w:sz w:val="21"/>
          <w:szCs w:val="20"/>
          <w:lang w:val="en-US" w:eastAsia="zh-CN" w:bidi="ar-SA"/>
        </w:rPr>
        <w:t>.自觉接受政府采购部门和其他职能部门的监督检查。</w:t>
      </w:r>
    </w:p>
    <w:p w14:paraId="5E0D4041">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ind w:left="0" w:right="0" w:firstLine="420" w:firstLineChars="200"/>
        <w:rPr>
          <w:rFonts w:hint="default" w:ascii="宋体" w:hAnsi="宋体" w:eastAsia="宋体" w:cs="Times New Roman"/>
          <w:color w:val="000000"/>
          <w:sz w:val="21"/>
          <w:szCs w:val="20"/>
          <w:lang w:val="en-US" w:eastAsia="zh-CN" w:bidi="ar-SA"/>
        </w:rPr>
      </w:pPr>
      <w:r>
        <w:rPr>
          <w:rFonts w:hint="eastAsia" w:cs="Times New Roman"/>
          <w:color w:val="000000"/>
          <w:sz w:val="21"/>
          <w:szCs w:val="20"/>
          <w:lang w:val="en-US" w:eastAsia="zh-CN" w:bidi="ar-SA"/>
        </w:rPr>
        <w:t>5</w:t>
      </w:r>
      <w:r>
        <w:rPr>
          <w:rFonts w:hint="default" w:ascii="宋体" w:hAnsi="宋体" w:eastAsia="宋体" w:cs="Times New Roman"/>
          <w:color w:val="000000"/>
          <w:sz w:val="21"/>
          <w:szCs w:val="20"/>
          <w:lang w:val="en-US" w:eastAsia="zh-CN" w:bidi="ar-SA"/>
        </w:rPr>
        <w:t>. 采用凭卡加油的管理方式，严格执行一车一卡。</w:t>
      </w:r>
    </w:p>
    <w:p w14:paraId="57073ECF">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ind w:left="0" w:right="0" w:firstLine="420" w:firstLineChars="200"/>
        <w:rPr>
          <w:rFonts w:hint="default" w:ascii="宋体" w:hAnsi="宋体" w:eastAsia="宋体" w:cs="Times New Roman"/>
          <w:color w:val="000000"/>
          <w:sz w:val="21"/>
          <w:szCs w:val="20"/>
          <w:highlight w:val="none"/>
          <w:lang w:val="en-US" w:eastAsia="zh-CN" w:bidi="ar-SA"/>
        </w:rPr>
      </w:pPr>
      <w:r>
        <w:rPr>
          <w:rFonts w:hint="eastAsia" w:cs="Times New Roman"/>
          <w:color w:val="000000"/>
          <w:sz w:val="21"/>
          <w:szCs w:val="20"/>
          <w:highlight w:val="none"/>
          <w:lang w:val="en-US" w:eastAsia="zh-CN" w:bidi="ar-SA"/>
        </w:rPr>
        <w:t>6</w:t>
      </w:r>
      <w:r>
        <w:rPr>
          <w:rFonts w:hint="default" w:ascii="宋体" w:hAnsi="宋体" w:eastAsia="宋体" w:cs="Times New Roman"/>
          <w:color w:val="000000"/>
          <w:sz w:val="21"/>
          <w:szCs w:val="20"/>
          <w:highlight w:val="none"/>
          <w:lang w:val="en-US" w:eastAsia="zh-CN" w:bidi="ar-SA"/>
        </w:rPr>
        <w:t xml:space="preserve">. </w:t>
      </w:r>
      <w:r>
        <w:rPr>
          <w:rFonts w:hint="default" w:ascii="宋体" w:hAnsi="宋体" w:eastAsia="宋体" w:cs="Times New Roman"/>
          <w:color w:val="000000"/>
          <w:sz w:val="21"/>
          <w:szCs w:val="20"/>
          <w:lang w:val="en-US" w:eastAsia="zh-CN" w:bidi="ar-SA"/>
        </w:rPr>
        <w:t>加油卡只限于持卡单位在定点加油的加油站加油使用。</w:t>
      </w:r>
    </w:p>
    <w:p w14:paraId="0ACCB089">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ind w:left="0" w:right="0" w:firstLine="420" w:firstLineChars="200"/>
        <w:rPr>
          <w:rFonts w:hint="default" w:ascii="宋体" w:hAnsi="宋体" w:eastAsia="宋体" w:cs="Times New Roman"/>
          <w:color w:val="000000"/>
          <w:sz w:val="21"/>
          <w:szCs w:val="20"/>
          <w:highlight w:val="none"/>
          <w:lang w:val="en-US" w:eastAsia="zh-CN" w:bidi="ar-SA"/>
        </w:rPr>
      </w:pPr>
      <w:r>
        <w:rPr>
          <w:rFonts w:hint="eastAsia" w:cs="Times New Roman"/>
          <w:color w:val="000000"/>
          <w:sz w:val="21"/>
          <w:szCs w:val="20"/>
          <w:highlight w:val="none"/>
          <w:lang w:val="en-US" w:eastAsia="zh-CN" w:bidi="ar-SA"/>
        </w:rPr>
        <w:t>7</w:t>
      </w:r>
      <w:r>
        <w:rPr>
          <w:rFonts w:hint="default" w:ascii="宋体" w:hAnsi="宋体" w:eastAsia="宋体" w:cs="Times New Roman"/>
          <w:color w:val="000000"/>
          <w:sz w:val="21"/>
          <w:szCs w:val="20"/>
          <w:highlight w:val="none"/>
          <w:lang w:val="en-US" w:eastAsia="zh-CN" w:bidi="ar-SA"/>
        </w:rPr>
        <w:t>.定点加油企业在受理加油业务时，首先要检验加油卡的真伪，发现假加油卡要及时予以没收。</w:t>
      </w:r>
    </w:p>
    <w:p w14:paraId="1B1EDAAA">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ind w:left="0" w:right="0" w:firstLine="420" w:firstLineChars="200"/>
        <w:rPr>
          <w:rFonts w:hint="default" w:ascii="宋体" w:hAnsi="宋体" w:eastAsia="宋体" w:cs="Times New Roman"/>
          <w:color w:val="000000"/>
          <w:sz w:val="21"/>
          <w:szCs w:val="20"/>
          <w:lang w:val="en-US" w:eastAsia="zh-CN" w:bidi="ar-SA"/>
        </w:rPr>
      </w:pPr>
      <w:r>
        <w:rPr>
          <w:rFonts w:hint="eastAsia" w:cs="Times New Roman"/>
          <w:color w:val="000000"/>
          <w:sz w:val="21"/>
          <w:szCs w:val="20"/>
          <w:lang w:val="en-US" w:eastAsia="zh-CN" w:bidi="ar-SA"/>
        </w:rPr>
        <w:t>8</w:t>
      </w:r>
      <w:r>
        <w:rPr>
          <w:rFonts w:hint="default" w:ascii="宋体" w:hAnsi="宋体" w:eastAsia="宋体" w:cs="Times New Roman"/>
          <w:color w:val="000000"/>
          <w:sz w:val="21"/>
          <w:szCs w:val="20"/>
          <w:lang w:val="en-US" w:eastAsia="zh-CN" w:bidi="ar-SA"/>
        </w:rPr>
        <w:t>.使用加油卡加油时，加油站要核对实际加油车辆车牌号码、加油机上所显示的车辆信息是否与加油卡的信息一致，如有一方面不一致的不予加油。</w:t>
      </w:r>
    </w:p>
    <w:p w14:paraId="16FE1AB7">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ind w:left="0" w:right="0" w:firstLine="420" w:firstLineChars="200"/>
        <w:rPr>
          <w:rFonts w:hint="eastAsia" w:ascii="宋体" w:hAnsi="宋体" w:eastAsia="宋体" w:cs="Times New Roman"/>
          <w:color w:val="000000"/>
          <w:sz w:val="21"/>
          <w:szCs w:val="20"/>
          <w:lang w:val="en-US" w:eastAsia="zh-CN" w:bidi="ar-SA"/>
        </w:rPr>
      </w:pPr>
      <w:r>
        <w:rPr>
          <w:rFonts w:hint="eastAsia" w:cs="Times New Roman"/>
          <w:color w:val="000000"/>
          <w:sz w:val="21"/>
          <w:szCs w:val="20"/>
          <w:lang w:val="en-US" w:eastAsia="zh-CN" w:bidi="ar-SA"/>
        </w:rPr>
        <w:t>9</w:t>
      </w:r>
      <w:r>
        <w:rPr>
          <w:rFonts w:hint="eastAsia" w:ascii="宋体" w:hAnsi="宋体" w:eastAsia="宋体" w:cs="Times New Roman"/>
          <w:color w:val="000000"/>
          <w:sz w:val="21"/>
          <w:szCs w:val="20"/>
          <w:lang w:val="en-US" w:eastAsia="zh-CN" w:bidi="ar-SA"/>
        </w:rPr>
        <w:t>.车辆单位在古镇范围外，需要加油的，采取就近原则选择加油站加油。</w:t>
      </w:r>
    </w:p>
    <w:p w14:paraId="73B76589">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ind w:left="0" w:right="0" w:firstLine="420" w:firstLineChars="200"/>
        <w:rPr>
          <w:rFonts w:hint="eastAsia" w:ascii="宋体" w:hAnsi="宋体" w:eastAsia="宋体" w:cs="Times New Roman"/>
          <w:color w:val="000000"/>
          <w:sz w:val="21"/>
          <w:szCs w:val="20"/>
          <w:lang w:val="en-US" w:eastAsia="zh-CN" w:bidi="ar-SA"/>
        </w:rPr>
      </w:pPr>
      <w:r>
        <w:rPr>
          <w:rFonts w:hint="eastAsia" w:cs="Times New Roman"/>
          <w:color w:val="000000"/>
          <w:sz w:val="21"/>
          <w:szCs w:val="20"/>
          <w:lang w:val="en-US" w:eastAsia="zh-CN" w:bidi="ar-SA"/>
        </w:rPr>
        <w:t>10</w:t>
      </w:r>
      <w:r>
        <w:rPr>
          <w:rFonts w:hint="default" w:ascii="宋体" w:hAnsi="宋体" w:eastAsia="宋体" w:cs="Times New Roman"/>
          <w:color w:val="000000"/>
          <w:sz w:val="21"/>
          <w:szCs w:val="20"/>
          <w:lang w:val="en-US" w:eastAsia="zh-CN" w:bidi="ar-SA"/>
        </w:rPr>
        <w:t>.</w:t>
      </w:r>
      <w:r>
        <w:rPr>
          <w:rFonts w:hint="eastAsia" w:ascii="宋体" w:hAnsi="宋体"/>
          <w:highlight w:val="none"/>
        </w:rPr>
        <w:t>★</w:t>
      </w:r>
      <w:r>
        <w:rPr>
          <w:rFonts w:hint="eastAsia" w:ascii="宋体" w:hAnsi="宋体" w:eastAsia="宋体" w:cs="Times New Roman"/>
          <w:color w:val="000000"/>
          <w:sz w:val="21"/>
          <w:szCs w:val="20"/>
          <w:lang w:val="en-US" w:eastAsia="zh-CN" w:bidi="ar-SA"/>
        </w:rPr>
        <w:t>定点加油站距离</w:t>
      </w:r>
      <w:r>
        <w:rPr>
          <w:rFonts w:hint="eastAsia" w:ascii="宋体" w:hAnsi="宋体" w:eastAsia="宋体" w:cs="Times New Roman"/>
          <w:color w:val="000000"/>
          <w:sz w:val="21"/>
          <w:szCs w:val="20"/>
          <w:highlight w:val="none"/>
          <w:lang w:val="en-US" w:eastAsia="zh-CN" w:bidi="ar-SA"/>
        </w:rPr>
        <w:t>医院</w:t>
      </w:r>
      <w:r>
        <w:rPr>
          <w:rFonts w:hint="eastAsia" w:cs="Times New Roman"/>
          <w:color w:val="000000"/>
          <w:sz w:val="21"/>
          <w:szCs w:val="20"/>
          <w:highlight w:val="none"/>
          <w:lang w:val="en-US" w:eastAsia="zh-CN" w:bidi="ar-SA"/>
        </w:rPr>
        <w:t>行驶路程</w:t>
      </w:r>
      <w:r>
        <w:rPr>
          <w:rFonts w:hint="eastAsia" w:ascii="宋体" w:hAnsi="宋体" w:eastAsia="宋体" w:cs="Times New Roman"/>
          <w:color w:val="000000"/>
          <w:sz w:val="21"/>
          <w:szCs w:val="20"/>
          <w:highlight w:val="none"/>
          <w:lang w:val="en-US" w:eastAsia="zh-CN" w:bidi="ar-SA"/>
        </w:rPr>
        <w:t>不超过</w:t>
      </w:r>
      <w:r>
        <w:rPr>
          <w:rFonts w:hint="eastAsia" w:cs="Times New Roman"/>
          <w:color w:val="000000"/>
          <w:sz w:val="21"/>
          <w:szCs w:val="20"/>
          <w:highlight w:val="none"/>
          <w:lang w:val="en-US" w:eastAsia="zh-CN" w:bidi="ar-SA"/>
        </w:rPr>
        <w:t>6</w:t>
      </w:r>
      <w:r>
        <w:rPr>
          <w:rFonts w:hint="eastAsia" w:ascii="宋体" w:hAnsi="宋体" w:eastAsia="宋体" w:cs="Times New Roman"/>
          <w:color w:val="000000"/>
          <w:sz w:val="21"/>
          <w:szCs w:val="20"/>
          <w:lang w:val="en-US" w:eastAsia="zh-CN" w:bidi="ar-SA"/>
        </w:rPr>
        <w:t>KM，</w:t>
      </w:r>
      <w:r>
        <w:rPr>
          <w:rFonts w:hint="eastAsia" w:cs="Times New Roman"/>
          <w:color w:val="000000"/>
          <w:sz w:val="21"/>
          <w:szCs w:val="20"/>
          <w:lang w:val="en-US" w:eastAsia="zh-CN" w:bidi="ar-SA"/>
        </w:rPr>
        <w:t>百度导航截图为准，</w:t>
      </w:r>
      <w:r>
        <w:rPr>
          <w:rFonts w:hint="eastAsia" w:ascii="宋体" w:hAnsi="宋体" w:eastAsia="宋体" w:cs="Times New Roman"/>
          <w:color w:val="000000"/>
          <w:sz w:val="21"/>
          <w:szCs w:val="20"/>
          <w:lang w:val="en-US" w:eastAsia="zh-CN" w:bidi="ar-SA"/>
        </w:rPr>
        <w:t>加油区域空间需足够大。</w:t>
      </w:r>
    </w:p>
    <w:p w14:paraId="36B97B4A">
      <w:pPr>
        <w:spacing w:line="360" w:lineRule="auto"/>
        <w:ind w:left="105" w:hanging="105"/>
        <w:outlineLvl w:val="1"/>
        <w:rPr>
          <w:rFonts w:hint="eastAsia" w:ascii="宋体" w:hAnsi="宋体"/>
          <w:b/>
          <w:szCs w:val="21"/>
        </w:rPr>
      </w:pPr>
    </w:p>
    <w:p w14:paraId="6FBC3E74">
      <w:pPr>
        <w:spacing w:line="360" w:lineRule="auto"/>
        <w:ind w:left="210" w:leftChars="100" w:firstLine="315" w:firstLineChars="150"/>
        <w:outlineLvl w:val="1"/>
        <w:rPr>
          <w:rFonts w:hint="eastAsia" w:ascii="宋体" w:hAnsi="宋体" w:eastAsia="宋体" w:cs="Times New Roman"/>
          <w:color w:val="000000"/>
          <w:sz w:val="21"/>
          <w:szCs w:val="20"/>
          <w:lang w:val="en-US" w:eastAsia="zh-CN" w:bidi="ar-SA"/>
        </w:rPr>
      </w:pPr>
      <w:r>
        <w:rPr>
          <w:rFonts w:hint="eastAsia" w:ascii="宋体" w:hAnsi="宋体" w:cs="Times New Roman"/>
          <w:color w:val="000000"/>
          <w:sz w:val="21"/>
          <w:szCs w:val="20"/>
          <w:lang w:val="en-US" w:eastAsia="zh-CN" w:bidi="ar-SA"/>
        </w:rPr>
        <w:t>11.</w:t>
      </w:r>
      <w:r>
        <w:rPr>
          <w:rFonts w:hint="eastAsia" w:ascii="宋体" w:hAnsi="宋体" w:eastAsia="宋体" w:cs="Times New Roman"/>
          <w:color w:val="000000"/>
          <w:sz w:val="21"/>
          <w:szCs w:val="20"/>
          <w:lang w:val="en-US" w:eastAsia="zh-CN" w:bidi="ar-SA"/>
        </w:rPr>
        <w:t>付款办法</w:t>
      </w:r>
      <w:r>
        <w:rPr>
          <w:rFonts w:hint="eastAsia" w:ascii="宋体" w:hAnsi="宋体" w:cs="Times New Roman"/>
          <w:color w:val="000000"/>
          <w:sz w:val="21"/>
          <w:szCs w:val="20"/>
          <w:lang w:val="en-US" w:eastAsia="zh-CN" w:bidi="ar-SA"/>
        </w:rPr>
        <w:t>：</w:t>
      </w:r>
      <w:r>
        <w:rPr>
          <w:rFonts w:hint="eastAsia" w:ascii="宋体" w:hAnsi="宋体" w:eastAsia="宋体" w:cs="Times New Roman"/>
          <w:color w:val="000000"/>
          <w:sz w:val="21"/>
          <w:szCs w:val="20"/>
          <w:lang w:val="en-US" w:eastAsia="zh-CN" w:bidi="ar-SA"/>
        </w:rPr>
        <w:t>成交供应商在向采购人申请支付合同款项时，应先按付款数额向采购人开具符合国家法律法规和标准的税务发票，采购人收到合格发票后予以支付相应款项。</w:t>
      </w:r>
      <w:r>
        <w:rPr>
          <w:rFonts w:hint="eastAsia" w:ascii="宋体" w:hAnsi="宋体" w:cs="Times New Roman"/>
          <w:color w:val="000000"/>
          <w:sz w:val="21"/>
          <w:szCs w:val="20"/>
          <w:lang w:val="en-US" w:eastAsia="zh-CN" w:bidi="ar-SA"/>
        </w:rPr>
        <w:t>资料不全、</w:t>
      </w:r>
      <w:r>
        <w:rPr>
          <w:rFonts w:hint="eastAsia" w:ascii="宋体" w:hAnsi="宋体" w:eastAsia="宋体" w:cs="Times New Roman"/>
          <w:color w:val="000000"/>
          <w:sz w:val="21"/>
          <w:szCs w:val="20"/>
          <w:lang w:val="en-US" w:eastAsia="zh-CN" w:bidi="ar-SA"/>
        </w:rPr>
        <w:t>不开具或者开具不合格的发票，采购人有权延迟支付款项直至成交供应商方开具合格发票之日且不承担任何违约责任。按照成交金额确定合同总价及每月价格，计算每月应支付金额，每月第10日之前向采购人提供正规有效发票</w:t>
      </w:r>
      <w:r>
        <w:rPr>
          <w:rFonts w:hint="eastAsia" w:ascii="宋体" w:hAnsi="宋体" w:cs="Times New Roman"/>
          <w:color w:val="000000"/>
          <w:sz w:val="21"/>
          <w:szCs w:val="20"/>
          <w:lang w:val="en-US" w:eastAsia="zh-CN" w:bidi="ar-SA"/>
        </w:rPr>
        <w:t>及相关资料</w:t>
      </w:r>
      <w:r>
        <w:rPr>
          <w:rFonts w:hint="eastAsia" w:ascii="宋体" w:hAnsi="宋体" w:eastAsia="宋体" w:cs="Times New Roman"/>
          <w:color w:val="000000"/>
          <w:sz w:val="21"/>
          <w:szCs w:val="20"/>
          <w:lang w:val="en-US" w:eastAsia="zh-CN" w:bidi="ar-SA"/>
        </w:rPr>
        <w:t>，采购人收到有效发票之日起30个工作天内支付成交供应商上月的费</w:t>
      </w:r>
      <w:r>
        <w:rPr>
          <w:rFonts w:hint="eastAsia" w:ascii="宋体" w:hAnsi="宋体" w:cs="Times New Roman"/>
          <w:color w:val="000000"/>
          <w:sz w:val="21"/>
          <w:szCs w:val="20"/>
          <w:lang w:val="en-US" w:eastAsia="zh-CN" w:bidi="ar-SA"/>
        </w:rPr>
        <w:t>用</w:t>
      </w:r>
      <w:r>
        <w:rPr>
          <w:rFonts w:hint="eastAsia" w:ascii="宋体" w:hAnsi="宋体" w:eastAsia="宋体" w:cs="Times New Roman"/>
          <w:color w:val="000000"/>
          <w:sz w:val="21"/>
          <w:szCs w:val="20"/>
          <w:lang w:val="en-US" w:eastAsia="zh-CN" w:bidi="ar-SA"/>
        </w:rPr>
        <w:t>。</w:t>
      </w:r>
    </w:p>
    <w:p w14:paraId="5B598EE2">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ind w:left="0" w:right="0" w:firstLine="0"/>
        <w:rPr>
          <w:rFonts w:hint="default" w:ascii="宋体" w:hAnsi="宋体" w:eastAsia="宋体" w:cs="Times New Roman"/>
          <w:color w:val="000000"/>
          <w:sz w:val="21"/>
          <w:szCs w:val="20"/>
          <w:lang w:val="en-US" w:eastAsia="zh-CN" w:bidi="ar-SA"/>
        </w:rPr>
      </w:pPr>
    </w:p>
    <w:p w14:paraId="4677AC88">
      <w:pPr>
        <w:tabs>
          <w:tab w:val="left" w:pos="424"/>
          <w:tab w:val="left" w:pos="3240"/>
        </w:tabs>
        <w:spacing w:line="360" w:lineRule="auto"/>
        <w:rPr>
          <w:rFonts w:hint="eastAsia" w:ascii="宋体" w:hAnsi="宋体" w:eastAsia="宋体" w:cs="Times New Roman"/>
          <w:color w:val="000000"/>
          <w:sz w:val="21"/>
          <w:szCs w:val="20"/>
          <w:lang w:val="en-US" w:eastAsia="zh-CN" w:bidi="ar-SA"/>
        </w:rPr>
      </w:pPr>
    </w:p>
    <w:p w14:paraId="36612F15">
      <w:pPr>
        <w:pStyle w:val="2"/>
        <w:rPr>
          <w:rFonts w:hint="eastAsia" w:ascii="宋体" w:hAnsi="宋体" w:eastAsia="宋体" w:cs="Times New Roman"/>
          <w:color w:val="000000"/>
          <w:sz w:val="21"/>
          <w:szCs w:val="20"/>
          <w:lang w:val="en-US" w:eastAsia="zh-CN" w:bidi="ar-SA"/>
        </w:rPr>
      </w:pPr>
    </w:p>
    <w:p w14:paraId="53AAA042">
      <w:pPr>
        <w:pStyle w:val="3"/>
        <w:rPr>
          <w:rFonts w:hint="eastAsia" w:ascii="宋体" w:hAnsi="宋体" w:eastAsia="宋体" w:cs="Times New Roman"/>
          <w:color w:val="000000"/>
          <w:sz w:val="21"/>
          <w:szCs w:val="20"/>
          <w:lang w:val="en-US" w:eastAsia="zh-CN" w:bidi="ar-SA"/>
        </w:rPr>
      </w:pPr>
    </w:p>
    <w:p w14:paraId="6D404CCE">
      <w:pPr>
        <w:rPr>
          <w:rFonts w:hint="eastAsia" w:ascii="宋体" w:hAnsi="宋体" w:eastAsia="宋体" w:cs="Times New Roman"/>
          <w:color w:val="000000"/>
          <w:sz w:val="21"/>
          <w:szCs w:val="20"/>
          <w:lang w:val="en-US" w:eastAsia="zh-CN" w:bidi="ar-SA"/>
        </w:rPr>
      </w:pPr>
    </w:p>
    <w:p w14:paraId="22BF9B9A">
      <w:pPr>
        <w:pStyle w:val="2"/>
        <w:rPr>
          <w:rFonts w:hint="eastAsia" w:ascii="宋体" w:hAnsi="宋体" w:eastAsia="宋体" w:cs="Times New Roman"/>
          <w:color w:val="000000"/>
          <w:sz w:val="21"/>
          <w:szCs w:val="20"/>
          <w:lang w:val="en-US" w:eastAsia="zh-CN" w:bidi="ar-SA"/>
        </w:rPr>
      </w:pPr>
    </w:p>
    <w:p w14:paraId="299D40F0">
      <w:pPr>
        <w:pStyle w:val="3"/>
        <w:rPr>
          <w:rFonts w:hint="eastAsia" w:ascii="宋体" w:hAnsi="宋体" w:eastAsia="宋体" w:cs="Times New Roman"/>
          <w:color w:val="000000"/>
          <w:sz w:val="21"/>
          <w:szCs w:val="20"/>
          <w:lang w:val="en-US" w:eastAsia="zh-CN" w:bidi="ar-SA"/>
        </w:rPr>
      </w:pPr>
    </w:p>
    <w:p w14:paraId="70A1DFDE">
      <w:pPr>
        <w:rPr>
          <w:rFonts w:hint="eastAsia" w:ascii="宋体" w:hAnsi="宋体" w:eastAsia="宋体" w:cs="Times New Roman"/>
          <w:color w:val="000000"/>
          <w:sz w:val="21"/>
          <w:szCs w:val="20"/>
          <w:lang w:val="en-US" w:eastAsia="zh-CN" w:bidi="ar-SA"/>
        </w:rPr>
      </w:pPr>
    </w:p>
    <w:p w14:paraId="1FB3967F">
      <w:pPr>
        <w:pStyle w:val="2"/>
        <w:rPr>
          <w:rFonts w:hint="eastAsia" w:ascii="宋体" w:hAnsi="宋体" w:eastAsia="宋体" w:cs="Times New Roman"/>
          <w:color w:val="000000"/>
          <w:sz w:val="21"/>
          <w:szCs w:val="20"/>
          <w:lang w:val="en-US" w:eastAsia="zh-CN" w:bidi="ar-SA"/>
        </w:rPr>
      </w:pPr>
    </w:p>
    <w:p w14:paraId="564F4969">
      <w:pPr>
        <w:pStyle w:val="3"/>
        <w:rPr>
          <w:rFonts w:hint="eastAsia" w:ascii="宋体" w:hAnsi="宋体" w:eastAsia="宋体" w:cs="Times New Roman"/>
          <w:color w:val="000000"/>
          <w:sz w:val="21"/>
          <w:szCs w:val="20"/>
          <w:lang w:val="en-US" w:eastAsia="zh-CN" w:bidi="ar-SA"/>
        </w:rPr>
      </w:pPr>
    </w:p>
    <w:p w14:paraId="4BD4FF2F">
      <w:pPr>
        <w:rPr>
          <w:rFonts w:hint="eastAsia" w:ascii="宋体" w:hAnsi="宋体" w:eastAsia="宋体" w:cs="Times New Roman"/>
          <w:color w:val="000000"/>
          <w:sz w:val="21"/>
          <w:szCs w:val="20"/>
          <w:lang w:val="en-US" w:eastAsia="zh-CN" w:bidi="ar-SA"/>
        </w:rPr>
      </w:pPr>
    </w:p>
    <w:p w14:paraId="35DAC010">
      <w:pPr>
        <w:pStyle w:val="2"/>
        <w:rPr>
          <w:rFonts w:hint="eastAsia" w:ascii="宋体" w:hAnsi="宋体" w:eastAsia="宋体" w:cs="Times New Roman"/>
          <w:color w:val="000000"/>
          <w:sz w:val="21"/>
          <w:szCs w:val="20"/>
          <w:lang w:val="en-US" w:eastAsia="zh-CN" w:bidi="ar-SA"/>
        </w:rPr>
      </w:pPr>
    </w:p>
    <w:p w14:paraId="741E3CE4">
      <w:pPr>
        <w:pStyle w:val="3"/>
        <w:rPr>
          <w:rFonts w:hint="eastAsia" w:ascii="宋体" w:hAnsi="宋体" w:eastAsia="宋体" w:cs="Times New Roman"/>
          <w:color w:val="000000"/>
          <w:sz w:val="21"/>
          <w:szCs w:val="20"/>
          <w:lang w:val="en-US" w:eastAsia="zh-CN" w:bidi="ar-SA"/>
        </w:rPr>
      </w:pPr>
    </w:p>
    <w:p w14:paraId="34094D7F">
      <w:pPr>
        <w:rPr>
          <w:rFonts w:hint="eastAsia" w:ascii="宋体" w:hAnsi="宋体" w:eastAsia="宋体" w:cs="Times New Roman"/>
          <w:color w:val="000000"/>
          <w:sz w:val="21"/>
          <w:szCs w:val="20"/>
          <w:lang w:val="en-US" w:eastAsia="zh-CN" w:bidi="ar-SA"/>
        </w:rPr>
      </w:pPr>
    </w:p>
    <w:p w14:paraId="6727FEA6">
      <w:pPr>
        <w:pStyle w:val="2"/>
        <w:rPr>
          <w:rFonts w:hint="eastAsia" w:ascii="宋体" w:hAnsi="宋体" w:eastAsia="宋体" w:cs="Times New Roman"/>
          <w:color w:val="000000"/>
          <w:sz w:val="21"/>
          <w:szCs w:val="20"/>
          <w:lang w:val="en-US" w:eastAsia="zh-CN" w:bidi="ar-SA"/>
        </w:rPr>
      </w:pPr>
    </w:p>
    <w:p w14:paraId="38EA69B6">
      <w:pPr>
        <w:pStyle w:val="3"/>
        <w:rPr>
          <w:rFonts w:hint="eastAsia" w:ascii="宋体" w:hAnsi="宋体" w:eastAsia="宋体" w:cs="Times New Roman"/>
          <w:color w:val="000000"/>
          <w:sz w:val="21"/>
          <w:szCs w:val="20"/>
          <w:lang w:val="en-US" w:eastAsia="zh-CN" w:bidi="ar-SA"/>
        </w:rPr>
      </w:pPr>
    </w:p>
    <w:p w14:paraId="79AF33A0">
      <w:pPr>
        <w:rPr>
          <w:rFonts w:hint="eastAsia" w:ascii="宋体" w:hAnsi="宋体" w:eastAsia="宋体" w:cs="Times New Roman"/>
          <w:color w:val="000000"/>
          <w:sz w:val="21"/>
          <w:szCs w:val="20"/>
          <w:lang w:val="en-US" w:eastAsia="zh-CN" w:bidi="ar-SA"/>
        </w:rPr>
      </w:pPr>
    </w:p>
    <w:p w14:paraId="3EE6D08D">
      <w:pPr>
        <w:pStyle w:val="2"/>
        <w:rPr>
          <w:rFonts w:hint="eastAsia" w:ascii="宋体" w:hAnsi="宋体" w:eastAsia="宋体" w:cs="Times New Roman"/>
          <w:color w:val="000000"/>
          <w:sz w:val="21"/>
          <w:szCs w:val="20"/>
          <w:lang w:val="en-US" w:eastAsia="zh-CN" w:bidi="ar-SA"/>
        </w:rPr>
      </w:pPr>
    </w:p>
    <w:p w14:paraId="1F8A9930">
      <w:pPr>
        <w:pStyle w:val="3"/>
        <w:rPr>
          <w:rFonts w:hint="eastAsia" w:ascii="宋体" w:hAnsi="宋体" w:eastAsia="宋体" w:cs="Times New Roman"/>
          <w:color w:val="000000"/>
          <w:sz w:val="21"/>
          <w:szCs w:val="20"/>
          <w:lang w:val="en-US" w:eastAsia="zh-CN" w:bidi="ar-SA"/>
        </w:rPr>
      </w:pPr>
    </w:p>
    <w:p w14:paraId="725AD6F2">
      <w:pPr>
        <w:rPr>
          <w:rFonts w:hint="eastAsia" w:ascii="宋体" w:hAnsi="宋体" w:eastAsia="宋体" w:cs="Times New Roman"/>
          <w:color w:val="000000"/>
          <w:sz w:val="21"/>
          <w:szCs w:val="20"/>
          <w:lang w:val="en-US" w:eastAsia="zh-CN" w:bidi="ar-SA"/>
        </w:rPr>
      </w:pPr>
    </w:p>
    <w:p w14:paraId="752317C1">
      <w:pPr>
        <w:pStyle w:val="2"/>
        <w:rPr>
          <w:rFonts w:hint="eastAsia" w:ascii="宋体" w:hAnsi="宋体" w:eastAsia="宋体" w:cs="Times New Roman"/>
          <w:color w:val="000000"/>
          <w:sz w:val="21"/>
          <w:szCs w:val="20"/>
          <w:lang w:val="en-US" w:eastAsia="zh-CN" w:bidi="ar-SA"/>
        </w:rPr>
      </w:pPr>
    </w:p>
    <w:p w14:paraId="034F573A">
      <w:pPr>
        <w:pStyle w:val="3"/>
        <w:rPr>
          <w:rFonts w:hint="eastAsia" w:ascii="宋体" w:hAnsi="宋体" w:eastAsia="宋体" w:cs="Times New Roman"/>
          <w:color w:val="000000"/>
          <w:sz w:val="21"/>
          <w:szCs w:val="20"/>
          <w:lang w:val="en-US" w:eastAsia="zh-CN" w:bidi="ar-SA"/>
        </w:rPr>
      </w:pPr>
    </w:p>
    <w:p w14:paraId="28331982">
      <w:pPr>
        <w:rPr>
          <w:rFonts w:hint="eastAsia" w:ascii="宋体" w:hAnsi="宋体" w:eastAsia="宋体" w:cs="Times New Roman"/>
          <w:color w:val="000000"/>
          <w:sz w:val="21"/>
          <w:szCs w:val="20"/>
          <w:lang w:val="en-US" w:eastAsia="zh-CN" w:bidi="ar-SA"/>
        </w:rPr>
      </w:pPr>
    </w:p>
    <w:p w14:paraId="392E224C">
      <w:pPr>
        <w:pStyle w:val="2"/>
        <w:rPr>
          <w:rFonts w:hint="eastAsia" w:ascii="宋体" w:hAnsi="宋体" w:eastAsia="宋体" w:cs="Times New Roman"/>
          <w:color w:val="000000"/>
          <w:sz w:val="21"/>
          <w:szCs w:val="20"/>
          <w:lang w:val="en-US" w:eastAsia="zh-CN" w:bidi="ar-SA"/>
        </w:rPr>
      </w:pPr>
    </w:p>
    <w:p w14:paraId="13B38929">
      <w:pPr>
        <w:pStyle w:val="3"/>
        <w:rPr>
          <w:rFonts w:hint="eastAsia" w:ascii="宋体" w:hAnsi="宋体" w:eastAsia="宋体" w:cs="Times New Roman"/>
          <w:color w:val="000000"/>
          <w:sz w:val="21"/>
          <w:szCs w:val="20"/>
          <w:lang w:val="en-US" w:eastAsia="zh-CN" w:bidi="ar-SA"/>
        </w:rPr>
      </w:pPr>
    </w:p>
    <w:p w14:paraId="7302E485">
      <w:pPr>
        <w:rPr>
          <w:rFonts w:hint="eastAsia" w:ascii="宋体" w:hAnsi="宋体" w:eastAsia="宋体" w:cs="Times New Roman"/>
          <w:color w:val="000000"/>
          <w:sz w:val="21"/>
          <w:szCs w:val="20"/>
          <w:lang w:val="en-US" w:eastAsia="zh-CN" w:bidi="ar-SA"/>
        </w:rPr>
      </w:pPr>
    </w:p>
    <w:p w14:paraId="21C0AEBD">
      <w:pPr>
        <w:pStyle w:val="2"/>
        <w:rPr>
          <w:rFonts w:hint="eastAsia" w:ascii="宋体" w:hAnsi="宋体" w:eastAsia="宋体" w:cs="Times New Roman"/>
          <w:color w:val="000000"/>
          <w:sz w:val="21"/>
          <w:szCs w:val="20"/>
          <w:lang w:val="en-US" w:eastAsia="zh-CN" w:bidi="ar-SA"/>
        </w:rPr>
      </w:pPr>
    </w:p>
    <w:p w14:paraId="64380FC8">
      <w:pPr>
        <w:pStyle w:val="3"/>
        <w:rPr>
          <w:rFonts w:hint="eastAsia" w:ascii="宋体" w:hAnsi="宋体" w:eastAsia="宋体" w:cs="Times New Roman"/>
          <w:color w:val="000000"/>
          <w:sz w:val="21"/>
          <w:szCs w:val="20"/>
          <w:lang w:val="en-US" w:eastAsia="zh-CN" w:bidi="ar-SA"/>
        </w:rPr>
      </w:pPr>
    </w:p>
    <w:p w14:paraId="36C07730">
      <w:pPr>
        <w:rPr>
          <w:rFonts w:hint="eastAsia" w:ascii="宋体" w:hAnsi="宋体" w:eastAsia="宋体" w:cs="Times New Roman"/>
          <w:color w:val="000000"/>
          <w:sz w:val="21"/>
          <w:szCs w:val="20"/>
          <w:lang w:val="en-US" w:eastAsia="zh-CN" w:bidi="ar-SA"/>
        </w:rPr>
      </w:pPr>
    </w:p>
    <w:p w14:paraId="067C64B2">
      <w:pPr>
        <w:pStyle w:val="2"/>
        <w:rPr>
          <w:rFonts w:hint="eastAsia" w:ascii="宋体" w:hAnsi="宋体" w:eastAsia="宋体" w:cs="Times New Roman"/>
          <w:color w:val="000000"/>
          <w:sz w:val="21"/>
          <w:szCs w:val="20"/>
          <w:lang w:val="en-US" w:eastAsia="zh-CN" w:bidi="ar-SA"/>
        </w:rPr>
      </w:pPr>
    </w:p>
    <w:p w14:paraId="36202E39">
      <w:pPr>
        <w:pStyle w:val="3"/>
        <w:rPr>
          <w:rFonts w:hint="eastAsia" w:ascii="宋体" w:hAnsi="宋体" w:eastAsia="宋体" w:cs="Times New Roman"/>
          <w:color w:val="000000"/>
          <w:sz w:val="21"/>
          <w:szCs w:val="20"/>
          <w:lang w:val="en-US" w:eastAsia="zh-CN" w:bidi="ar-SA"/>
        </w:rPr>
      </w:pPr>
    </w:p>
    <w:p w14:paraId="7FEBC66E">
      <w:pPr>
        <w:rPr>
          <w:rFonts w:hint="eastAsia" w:ascii="宋体" w:hAnsi="宋体" w:eastAsia="宋体" w:cs="Times New Roman"/>
          <w:color w:val="000000"/>
          <w:sz w:val="21"/>
          <w:szCs w:val="20"/>
          <w:lang w:val="en-US" w:eastAsia="zh-CN" w:bidi="ar-SA"/>
        </w:rPr>
      </w:pPr>
    </w:p>
    <w:p w14:paraId="7551ED53">
      <w:pPr>
        <w:pStyle w:val="2"/>
        <w:rPr>
          <w:rFonts w:hint="eastAsia" w:ascii="宋体" w:hAnsi="宋体" w:eastAsia="宋体" w:cs="Times New Roman"/>
          <w:color w:val="000000"/>
          <w:sz w:val="21"/>
          <w:szCs w:val="20"/>
          <w:lang w:val="en-US" w:eastAsia="zh-CN" w:bidi="ar-SA"/>
        </w:rPr>
      </w:pPr>
    </w:p>
    <w:p w14:paraId="6059EA58">
      <w:pPr>
        <w:pStyle w:val="3"/>
        <w:rPr>
          <w:rFonts w:hint="eastAsia" w:ascii="宋体" w:hAnsi="宋体" w:eastAsia="宋体" w:cs="Times New Roman"/>
          <w:color w:val="000000"/>
          <w:sz w:val="21"/>
          <w:szCs w:val="20"/>
          <w:lang w:val="en-US" w:eastAsia="zh-CN" w:bidi="ar-SA"/>
        </w:rPr>
      </w:pPr>
    </w:p>
    <w:p w14:paraId="31BB4DD4">
      <w:pPr>
        <w:rPr>
          <w:rFonts w:hint="eastAsia" w:ascii="宋体" w:hAnsi="宋体" w:eastAsia="宋体" w:cs="Times New Roman"/>
          <w:color w:val="000000"/>
          <w:sz w:val="21"/>
          <w:szCs w:val="20"/>
          <w:lang w:val="en-US" w:eastAsia="zh-CN" w:bidi="ar-SA"/>
        </w:rPr>
      </w:pPr>
    </w:p>
    <w:p w14:paraId="7E8FDBBC">
      <w:pPr>
        <w:pStyle w:val="2"/>
        <w:rPr>
          <w:rFonts w:hint="eastAsia" w:ascii="宋体" w:hAnsi="宋体" w:eastAsia="宋体" w:cs="Times New Roman"/>
          <w:color w:val="000000"/>
          <w:sz w:val="21"/>
          <w:szCs w:val="20"/>
          <w:lang w:val="en-US" w:eastAsia="zh-CN" w:bidi="ar-SA"/>
        </w:rPr>
      </w:pPr>
    </w:p>
    <w:p w14:paraId="073AE620">
      <w:pPr>
        <w:pStyle w:val="3"/>
        <w:rPr>
          <w:rFonts w:hint="eastAsia" w:ascii="宋体" w:hAnsi="宋体" w:eastAsia="宋体" w:cs="Times New Roman"/>
          <w:color w:val="000000"/>
          <w:sz w:val="21"/>
          <w:szCs w:val="20"/>
          <w:lang w:val="en-US" w:eastAsia="zh-CN" w:bidi="ar-SA"/>
        </w:rPr>
      </w:pPr>
    </w:p>
    <w:p w14:paraId="51CF3B2F">
      <w:pPr>
        <w:rPr>
          <w:rFonts w:hint="eastAsia" w:ascii="宋体" w:hAnsi="宋体" w:eastAsia="宋体" w:cs="Times New Roman"/>
          <w:color w:val="000000"/>
          <w:sz w:val="21"/>
          <w:szCs w:val="20"/>
          <w:lang w:val="en-US" w:eastAsia="zh-CN" w:bidi="ar-SA"/>
        </w:rPr>
      </w:pPr>
    </w:p>
    <w:p w14:paraId="4AB85525">
      <w:pPr>
        <w:pStyle w:val="2"/>
        <w:rPr>
          <w:rFonts w:hint="eastAsia" w:ascii="宋体" w:hAnsi="宋体" w:eastAsia="宋体" w:cs="Times New Roman"/>
          <w:color w:val="000000"/>
          <w:sz w:val="21"/>
          <w:szCs w:val="20"/>
          <w:lang w:val="en-US" w:eastAsia="zh-CN" w:bidi="ar-SA"/>
        </w:rPr>
      </w:pPr>
    </w:p>
    <w:p w14:paraId="29976B56">
      <w:pPr>
        <w:pStyle w:val="3"/>
        <w:rPr>
          <w:rFonts w:hint="eastAsia"/>
          <w:lang w:val="en-US" w:eastAsia="zh-CN"/>
        </w:rPr>
      </w:pPr>
    </w:p>
    <w:p w14:paraId="27AAD4CE">
      <w:pPr>
        <w:pStyle w:val="2"/>
        <w:rPr>
          <w:rFonts w:hint="eastAsia"/>
          <w:lang w:val="en-US" w:eastAsia="zh-CN"/>
        </w:rPr>
      </w:pPr>
    </w:p>
    <w:p w14:paraId="12647F49">
      <w:pPr>
        <w:pStyle w:val="2"/>
        <w:rPr>
          <w:rFonts w:hint="eastAsia" w:ascii="宋体" w:hAnsi="宋体" w:eastAsia="宋体"/>
          <w:b/>
          <w:szCs w:val="21"/>
          <w:lang w:val="en-US" w:eastAsia="zh-CN"/>
        </w:rPr>
      </w:pPr>
    </w:p>
    <w:p w14:paraId="2D05299B">
      <w:pPr>
        <w:pStyle w:val="3"/>
        <w:rPr>
          <w:rFonts w:hint="eastAsia"/>
          <w:lang w:val="en-US" w:eastAsia="zh-CN"/>
        </w:rPr>
      </w:pPr>
    </w:p>
    <w:p w14:paraId="76CF3BD2">
      <w:pPr>
        <w:pStyle w:val="94"/>
        <w:ind w:firstLine="3654" w:firstLineChars="1300"/>
        <w:jc w:val="both"/>
        <w:rPr>
          <w:rFonts w:hint="eastAsia" w:ascii="宋体" w:hAnsi="宋体" w:eastAsia="宋体" w:cs="宋体"/>
          <w:sz w:val="28"/>
          <w:szCs w:val="28"/>
        </w:rPr>
      </w:pPr>
      <w:r>
        <w:rPr>
          <w:rFonts w:hint="eastAsia" w:ascii="宋体" w:hAnsi="宋体" w:eastAsia="宋体" w:cs="宋体"/>
          <w:sz w:val="28"/>
          <w:szCs w:val="28"/>
        </w:rPr>
        <w:t>三、报价要求</w:t>
      </w:r>
    </w:p>
    <w:p w14:paraId="45364075">
      <w:pPr>
        <w:pStyle w:val="94"/>
        <w:jc w:val="center"/>
        <w:rPr>
          <w:rFonts w:hint="eastAsia" w:ascii="宋体" w:hAnsi="宋体" w:eastAsia="宋体" w:cs="宋体"/>
          <w:sz w:val="28"/>
          <w:szCs w:val="28"/>
        </w:rPr>
      </w:pPr>
      <w:r>
        <w:rPr>
          <w:rFonts w:hint="eastAsia" w:ascii="宋体" w:hAnsi="宋体" w:eastAsia="宋体" w:cs="宋体"/>
          <w:sz w:val="28"/>
          <w:szCs w:val="28"/>
        </w:rPr>
        <w:t>投标单位必须按要求完整填写相关附表，并签字盖章</w:t>
      </w:r>
    </w:p>
    <w:p w14:paraId="2EDCE1D1">
      <w:pPr>
        <w:spacing w:line="480" w:lineRule="exact"/>
        <w:ind w:firstLine="420" w:firstLineChars="200"/>
        <w:rPr>
          <w:rFonts w:hint="eastAsia" w:ascii="宋体"/>
        </w:rPr>
      </w:pPr>
      <w:r>
        <w:rPr>
          <w:rFonts w:hint="eastAsia" w:ascii="宋体"/>
        </w:rPr>
        <w:t>1、该报价文件要求一正一副，密封递交。</w:t>
      </w:r>
    </w:p>
    <w:p w14:paraId="38A7E370">
      <w:pPr>
        <w:numPr>
          <w:ilvl w:val="0"/>
          <w:numId w:val="5"/>
        </w:numPr>
        <w:tabs>
          <w:tab w:val="left" w:pos="7391"/>
        </w:tabs>
        <w:spacing w:line="336" w:lineRule="auto"/>
        <w:ind w:firstLine="420" w:firstLineChars="200"/>
        <w:rPr>
          <w:rFonts w:hint="eastAsia" w:ascii="宋体" w:hAnsi="宋体"/>
          <w:bCs/>
          <w:szCs w:val="21"/>
        </w:rPr>
      </w:pPr>
      <w:r>
        <w:rPr>
          <w:rFonts w:hint="eastAsia" w:ascii="宋体" w:hAnsi="宋体"/>
          <w:bCs/>
          <w:szCs w:val="21"/>
        </w:rPr>
        <w:t>投标文件正本与副本可以单独密封包装，也可以所有投标文件密封包装在一个密封袋内。密封袋的封口处应粘贴处理。</w:t>
      </w:r>
    </w:p>
    <w:p w14:paraId="19D2B5FB">
      <w:pPr>
        <w:numPr>
          <w:ilvl w:val="0"/>
          <w:numId w:val="5"/>
        </w:numPr>
        <w:tabs>
          <w:tab w:val="left" w:pos="7391"/>
        </w:tabs>
        <w:spacing w:line="336" w:lineRule="auto"/>
        <w:ind w:firstLine="420" w:firstLineChars="200"/>
        <w:rPr>
          <w:rFonts w:hint="eastAsia" w:ascii="宋体" w:hAnsi="宋体"/>
          <w:bCs/>
          <w:szCs w:val="21"/>
        </w:rPr>
      </w:pPr>
      <w:r>
        <w:rPr>
          <w:rFonts w:hint="eastAsia" w:ascii="宋体" w:hAnsi="宋体"/>
          <w:bCs/>
          <w:szCs w:val="21"/>
        </w:rPr>
        <w:t>密封外包装加盖投标人印章。</w:t>
      </w:r>
    </w:p>
    <w:p w14:paraId="0A170CA2">
      <w:pPr>
        <w:numPr>
          <w:ilvl w:val="0"/>
          <w:numId w:val="5"/>
        </w:numPr>
        <w:tabs>
          <w:tab w:val="left" w:pos="7391"/>
        </w:tabs>
        <w:spacing w:line="336" w:lineRule="auto"/>
        <w:ind w:firstLine="420" w:firstLineChars="200"/>
        <w:rPr>
          <w:rFonts w:hint="eastAsia" w:ascii="宋体" w:hAnsi="宋体"/>
          <w:bCs/>
          <w:szCs w:val="21"/>
        </w:rPr>
      </w:pPr>
      <w:r>
        <w:rPr>
          <w:rFonts w:hint="eastAsia" w:ascii="宋体" w:hAnsi="宋体"/>
          <w:bCs/>
          <w:szCs w:val="21"/>
        </w:rPr>
        <w:t>如果未按要求密封和标记，</w:t>
      </w:r>
      <w:r>
        <w:rPr>
          <w:rFonts w:hint="eastAsia" w:ascii="宋体" w:hAnsi="宋体"/>
          <w:bCs/>
          <w:szCs w:val="21"/>
          <w:lang w:val="en-US" w:eastAsia="zh-CN"/>
        </w:rPr>
        <w:t>采购</w:t>
      </w:r>
      <w:r>
        <w:rPr>
          <w:rFonts w:hint="eastAsia" w:ascii="宋体" w:hAnsi="宋体"/>
          <w:bCs/>
          <w:szCs w:val="21"/>
        </w:rPr>
        <w:t>人对误投或提前启封概不负责。</w:t>
      </w:r>
    </w:p>
    <w:p w14:paraId="075F2F0D">
      <w:pPr>
        <w:numPr>
          <w:ilvl w:val="0"/>
          <w:numId w:val="5"/>
        </w:numPr>
        <w:tabs>
          <w:tab w:val="left" w:pos="7391"/>
        </w:tabs>
        <w:spacing w:line="336" w:lineRule="auto"/>
        <w:ind w:firstLine="420" w:firstLineChars="200"/>
        <w:rPr>
          <w:rFonts w:hint="eastAsia" w:ascii="宋体" w:hAnsi="宋体"/>
          <w:bCs/>
          <w:color w:val="auto"/>
          <w:szCs w:val="21"/>
        </w:rPr>
      </w:pPr>
      <w:r>
        <w:rPr>
          <w:rFonts w:hint="eastAsia" w:ascii="宋体" w:hAnsi="宋体"/>
          <w:bCs/>
          <w:color w:val="auto"/>
          <w:szCs w:val="21"/>
          <w:highlight w:val="none"/>
          <w:lang w:eastAsia="zh-CN"/>
        </w:rPr>
        <w:t>投标人必须根据采购项目的技术参数按顺序逐条响应，否则经专家小组讨论后可作废标处理。</w:t>
      </w:r>
    </w:p>
    <w:p w14:paraId="265E3940">
      <w:pPr>
        <w:numPr>
          <w:ilvl w:val="0"/>
          <w:numId w:val="5"/>
        </w:numPr>
        <w:tabs>
          <w:tab w:val="left" w:pos="7391"/>
        </w:tabs>
        <w:spacing w:line="336"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本项目采用</w:t>
      </w:r>
      <w:r>
        <w:rPr>
          <w:rFonts w:hint="eastAsia" w:ascii="宋体" w:hAnsi="宋体" w:cs="Times New Roman"/>
          <w:bCs/>
          <w:szCs w:val="21"/>
          <w:lang w:eastAsia="zh-CN"/>
        </w:rPr>
        <w:t>优惠</w:t>
      </w:r>
      <w:r>
        <w:rPr>
          <w:rFonts w:hint="eastAsia" w:ascii="宋体" w:hAnsi="宋体" w:eastAsia="宋体" w:cs="Times New Roman"/>
          <w:bCs/>
          <w:szCs w:val="21"/>
        </w:rPr>
        <w:t>率报价。供应商需报出单价实际的</w:t>
      </w:r>
      <w:r>
        <w:rPr>
          <w:rFonts w:hint="eastAsia" w:ascii="宋体" w:hAnsi="宋体" w:cs="Times New Roman"/>
          <w:bCs/>
          <w:szCs w:val="21"/>
          <w:lang w:eastAsia="zh-CN"/>
        </w:rPr>
        <w:t>优惠</w:t>
      </w:r>
      <w:r>
        <w:rPr>
          <w:rFonts w:hint="eastAsia" w:ascii="宋体" w:hAnsi="宋体" w:eastAsia="宋体" w:cs="Times New Roman"/>
          <w:bCs/>
          <w:szCs w:val="21"/>
        </w:rPr>
        <w:t>率，例如供应商报出单价实际的</w:t>
      </w:r>
      <w:r>
        <w:rPr>
          <w:rFonts w:hint="eastAsia" w:ascii="宋体" w:hAnsi="宋体" w:cs="Times New Roman"/>
          <w:bCs/>
          <w:szCs w:val="21"/>
          <w:lang w:eastAsia="zh-CN"/>
        </w:rPr>
        <w:t>优惠</w:t>
      </w:r>
      <w:r>
        <w:rPr>
          <w:rFonts w:hint="eastAsia" w:ascii="宋体" w:hAnsi="宋体" w:eastAsia="宋体" w:cs="Times New Roman"/>
          <w:bCs/>
          <w:szCs w:val="21"/>
        </w:rPr>
        <w:t>率为</w:t>
      </w:r>
      <w:r>
        <w:rPr>
          <w:rFonts w:hint="eastAsia" w:ascii="宋体" w:hAnsi="宋体" w:cs="Times New Roman"/>
          <w:bCs/>
          <w:szCs w:val="21"/>
          <w:lang w:val="en-US" w:eastAsia="zh-CN"/>
        </w:rPr>
        <w:t>0.3</w:t>
      </w:r>
      <w:r>
        <w:rPr>
          <w:rFonts w:hint="eastAsia" w:ascii="宋体" w:hAnsi="宋体" w:eastAsia="宋体" w:cs="Times New Roman"/>
          <w:bCs/>
          <w:szCs w:val="21"/>
        </w:rPr>
        <w:t>元，</w:t>
      </w:r>
      <w:r>
        <w:rPr>
          <w:rFonts w:hint="eastAsia" w:ascii="宋体" w:hAnsi="宋体" w:cs="Times New Roman"/>
          <w:bCs/>
          <w:szCs w:val="21"/>
          <w:lang w:eastAsia="zh-CN"/>
        </w:rPr>
        <w:t>当天油价为</w:t>
      </w:r>
      <w:r>
        <w:rPr>
          <w:rFonts w:hint="eastAsia" w:ascii="宋体" w:hAnsi="宋体" w:cs="Times New Roman"/>
          <w:bCs/>
          <w:szCs w:val="21"/>
          <w:lang w:val="en-US" w:eastAsia="zh-CN"/>
        </w:rPr>
        <w:t>8元/升，</w:t>
      </w:r>
      <w:r>
        <w:rPr>
          <w:rFonts w:hint="eastAsia" w:ascii="宋体" w:hAnsi="宋体" w:eastAsia="宋体" w:cs="Times New Roman"/>
          <w:bCs/>
          <w:szCs w:val="21"/>
        </w:rPr>
        <w:t>即收取金额</w:t>
      </w:r>
      <w:r>
        <w:rPr>
          <w:rFonts w:hint="eastAsia" w:ascii="宋体" w:hAnsi="宋体" w:cs="Times New Roman"/>
          <w:bCs/>
          <w:szCs w:val="21"/>
          <w:lang w:val="en-US" w:eastAsia="zh-CN"/>
        </w:rPr>
        <w:t>=8-0.3</w:t>
      </w:r>
      <w:r>
        <w:rPr>
          <w:rFonts w:hint="eastAsia" w:ascii="宋体" w:hAnsi="宋体" w:eastAsia="宋体" w:cs="Times New Roman"/>
          <w:bCs/>
          <w:szCs w:val="21"/>
        </w:rPr>
        <w:t>=</w:t>
      </w:r>
      <w:r>
        <w:rPr>
          <w:rFonts w:hint="eastAsia" w:ascii="宋体" w:hAnsi="宋体" w:cs="Times New Roman"/>
          <w:bCs/>
          <w:szCs w:val="21"/>
          <w:lang w:val="en-US" w:eastAsia="zh-CN"/>
        </w:rPr>
        <w:t>7.7</w:t>
      </w:r>
      <w:r>
        <w:rPr>
          <w:rFonts w:hint="eastAsia" w:ascii="宋体" w:hAnsi="宋体" w:eastAsia="宋体" w:cs="Times New Roman"/>
          <w:bCs/>
          <w:szCs w:val="21"/>
        </w:rPr>
        <w:t>元）。</w:t>
      </w:r>
    </w:p>
    <w:p w14:paraId="301240A4">
      <w:pPr>
        <w:numPr>
          <w:ilvl w:val="0"/>
          <w:numId w:val="5"/>
        </w:numPr>
        <w:tabs>
          <w:tab w:val="left" w:pos="7391"/>
        </w:tabs>
        <w:spacing w:line="336"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本项目根据用户需求书中各货物的参考单价×成交折扣率作为结算依据确定结算单价（即结算单价=用户需求书参考单价×成交折扣率）。</w:t>
      </w:r>
    </w:p>
    <w:p w14:paraId="3D09A2A7">
      <w:pPr>
        <w:numPr>
          <w:ilvl w:val="0"/>
          <w:numId w:val="5"/>
        </w:numPr>
        <w:tabs>
          <w:tab w:val="left" w:pos="7391"/>
        </w:tabs>
        <w:spacing w:line="336"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供应商被确定为成交供应商后，实际供货折扣率应不</w:t>
      </w:r>
      <w:r>
        <w:rPr>
          <w:rFonts w:hint="eastAsia" w:ascii="宋体" w:hAnsi="宋体" w:cs="Times New Roman"/>
          <w:bCs/>
          <w:szCs w:val="21"/>
          <w:lang w:eastAsia="zh-CN"/>
        </w:rPr>
        <w:t>低</w:t>
      </w:r>
      <w:r>
        <w:rPr>
          <w:rFonts w:hint="eastAsia" w:ascii="宋体" w:hAnsi="宋体" w:eastAsia="宋体" w:cs="Times New Roman"/>
          <w:bCs/>
          <w:szCs w:val="21"/>
        </w:rPr>
        <w:t>于供应商报价时承诺的</w:t>
      </w:r>
      <w:r>
        <w:rPr>
          <w:rFonts w:hint="eastAsia" w:ascii="宋体" w:hAnsi="宋体" w:cs="Times New Roman"/>
          <w:bCs/>
          <w:szCs w:val="21"/>
          <w:lang w:eastAsia="zh-CN"/>
        </w:rPr>
        <w:t>优惠</w:t>
      </w:r>
      <w:r>
        <w:rPr>
          <w:rFonts w:hint="eastAsia" w:ascii="宋体" w:hAnsi="宋体" w:eastAsia="宋体" w:cs="Times New Roman"/>
          <w:bCs/>
          <w:szCs w:val="21"/>
        </w:rPr>
        <w:t>率。</w:t>
      </w:r>
    </w:p>
    <w:p w14:paraId="3D8FB196">
      <w:pPr>
        <w:numPr>
          <w:ilvl w:val="0"/>
          <w:numId w:val="5"/>
        </w:numPr>
        <w:tabs>
          <w:tab w:val="left" w:pos="7391"/>
        </w:tabs>
        <w:spacing w:line="336"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在供货期内，如成交供应商给予其他医院更优惠待遇，应该通知采购人同时享受。</w:t>
      </w:r>
    </w:p>
    <w:p w14:paraId="7027DAA9">
      <w:pPr>
        <w:numPr>
          <w:ilvl w:val="0"/>
          <w:numId w:val="0"/>
        </w:numPr>
        <w:tabs>
          <w:tab w:val="left" w:pos="7391"/>
        </w:tabs>
        <w:spacing w:line="336" w:lineRule="auto"/>
        <w:rPr>
          <w:rFonts w:hint="eastAsia" w:ascii="宋体" w:hAnsi="宋体" w:eastAsia="宋体" w:cs="Times New Roman"/>
          <w:bCs/>
          <w:szCs w:val="21"/>
        </w:rPr>
      </w:pPr>
    </w:p>
    <w:p w14:paraId="11C18578">
      <w:pPr>
        <w:pStyle w:val="94"/>
        <w:rPr>
          <w:rFonts w:hint="eastAsia"/>
        </w:rPr>
      </w:pPr>
    </w:p>
    <w:p w14:paraId="437F1E36">
      <w:pPr>
        <w:pStyle w:val="94"/>
        <w:rPr>
          <w:rFonts w:hint="eastAsia"/>
        </w:rPr>
      </w:pPr>
    </w:p>
    <w:p w14:paraId="783D21BD">
      <w:pPr>
        <w:pStyle w:val="94"/>
        <w:rPr>
          <w:rFonts w:hint="eastAsia"/>
        </w:rPr>
      </w:pPr>
    </w:p>
    <w:p w14:paraId="2F51BBE5">
      <w:pPr>
        <w:pStyle w:val="94"/>
        <w:rPr>
          <w:rFonts w:hint="eastAsia"/>
        </w:rPr>
      </w:pPr>
    </w:p>
    <w:p w14:paraId="34512F46">
      <w:pPr>
        <w:pStyle w:val="94"/>
        <w:rPr>
          <w:rFonts w:hint="eastAsia"/>
        </w:rPr>
      </w:pPr>
    </w:p>
    <w:p w14:paraId="60F5FBBA">
      <w:pPr>
        <w:pStyle w:val="94"/>
        <w:rPr>
          <w:rFonts w:hint="eastAsia"/>
        </w:rPr>
      </w:pPr>
    </w:p>
    <w:p w14:paraId="02D1C93C">
      <w:pPr>
        <w:pStyle w:val="94"/>
        <w:rPr>
          <w:rFonts w:hint="eastAsia"/>
        </w:rPr>
      </w:pPr>
    </w:p>
    <w:p w14:paraId="3BD739AA">
      <w:pPr>
        <w:pStyle w:val="94"/>
        <w:rPr>
          <w:rFonts w:hint="eastAsia"/>
        </w:rPr>
      </w:pPr>
    </w:p>
    <w:p w14:paraId="6EFFB03A">
      <w:pPr>
        <w:pStyle w:val="7"/>
        <w:ind w:left="0"/>
      </w:pPr>
    </w:p>
    <w:p w14:paraId="20CD3ACC">
      <w:pPr>
        <w:pStyle w:val="7"/>
        <w:ind w:left="0"/>
        <w:rPr>
          <w:rFonts w:hint="eastAsia"/>
        </w:rPr>
      </w:pPr>
    </w:p>
    <w:p w14:paraId="4DA4AA95">
      <w:pPr>
        <w:pStyle w:val="7"/>
        <w:ind w:left="0"/>
        <w:rPr>
          <w:rFonts w:hint="eastAsia"/>
        </w:rPr>
      </w:pPr>
    </w:p>
    <w:p w14:paraId="5CDCB460">
      <w:pPr>
        <w:pStyle w:val="7"/>
        <w:ind w:left="0"/>
        <w:rPr>
          <w:rFonts w:hint="eastAsia"/>
        </w:rPr>
      </w:pPr>
    </w:p>
    <w:p w14:paraId="0BB17993">
      <w:pPr>
        <w:pStyle w:val="5"/>
        <w:spacing w:before="120" w:after="120"/>
        <w:jc w:val="center"/>
      </w:pPr>
      <w:r>
        <w:rPr>
          <w:rFonts w:hint="eastAsia"/>
        </w:rPr>
        <w:t>表</w:t>
      </w:r>
      <w:r>
        <w:t>1</w:t>
      </w:r>
      <w:r>
        <w:rPr>
          <w:rFonts w:hint="eastAsia"/>
        </w:rPr>
        <w:t xml:space="preserve">  报价函</w:t>
      </w:r>
    </w:p>
    <w:p w14:paraId="5EDFD6B7">
      <w:pPr>
        <w:spacing w:line="360" w:lineRule="auto"/>
        <w:jc w:val="both"/>
        <w:rPr>
          <w:rFonts w:hint="eastAsia" w:ascii="仿宋_GB2312" w:hAnsi="仿宋" w:eastAsia="仿宋_GB2312"/>
          <w:b/>
          <w:bCs/>
          <w:sz w:val="36"/>
          <w:szCs w:val="36"/>
        </w:rPr>
      </w:pPr>
      <w:r>
        <w:rPr>
          <w:rFonts w:hint="eastAsia" w:ascii="宋体" w:hAnsi="宋体" w:cs="Arial"/>
        </w:rPr>
        <w:t>致：中山市中山市古镇人民医院</w:t>
      </w:r>
    </w:p>
    <w:p w14:paraId="34169906">
      <w:pPr>
        <w:jc w:val="both"/>
        <w:rPr>
          <w:rFonts w:hint="eastAsia" w:ascii="宋体" w:hAnsi="宋体"/>
          <w:b/>
          <w:bCs/>
          <w:szCs w:val="21"/>
        </w:rPr>
      </w:pPr>
      <w:r>
        <w:rPr>
          <w:rFonts w:hint="eastAsia" w:ascii="宋体" w:hAnsi="宋体" w:cs="Arial"/>
        </w:rPr>
        <w:t xml:space="preserve">    根据贵方的</w:t>
      </w:r>
      <w:r>
        <w:rPr>
          <w:rFonts w:hint="eastAsia" w:ascii="宋体" w:hAnsi="宋体"/>
          <w:bCs/>
          <w:kern w:val="28"/>
          <w:szCs w:val="21"/>
          <w:lang w:eastAsia="zh-CN"/>
        </w:rPr>
        <w:t>中山市古镇人民医院</w:t>
      </w:r>
      <w:r>
        <w:rPr>
          <w:rFonts w:hint="eastAsia" w:ascii="宋体" w:hAnsi="宋体"/>
          <w:bCs/>
          <w:kern w:val="28"/>
          <w:szCs w:val="21"/>
          <w:lang w:val="en-US" w:eastAsia="zh-CN"/>
        </w:rPr>
        <w:t>公务用车燃料费采购项目</w:t>
      </w:r>
      <w:r>
        <w:rPr>
          <w:rFonts w:hint="eastAsia" w:ascii="宋体" w:hAnsi="宋体"/>
          <w:bCs/>
          <w:kern w:val="28"/>
          <w:szCs w:val="21"/>
        </w:rPr>
        <w:t>进行</w:t>
      </w:r>
      <w:r>
        <w:rPr>
          <w:rFonts w:hint="eastAsia" w:ascii="宋体" w:hAnsi="宋体"/>
          <w:bCs/>
          <w:szCs w:val="21"/>
        </w:rPr>
        <w:t>采购</w:t>
      </w:r>
      <w:r>
        <w:rPr>
          <w:rFonts w:hint="eastAsia" w:ascii="宋体" w:hAnsi="宋体" w:cs="Arial"/>
        </w:rPr>
        <w:t xml:space="preserve">的询价邀请函，签字代表  </w:t>
      </w:r>
      <w:r>
        <w:rPr>
          <w:rFonts w:hint="eastAsia" w:ascii="宋体" w:hAnsi="宋体" w:cs="Arial"/>
          <w:u w:val="single"/>
        </w:rPr>
        <w:t xml:space="preserve">       （姓名、职务）        </w:t>
      </w:r>
      <w:r>
        <w:rPr>
          <w:rFonts w:hint="eastAsia" w:ascii="宋体" w:hAnsi="宋体" w:cs="Arial"/>
        </w:rPr>
        <w:t xml:space="preserve"> 代表报价人</w:t>
      </w:r>
      <w:r>
        <w:rPr>
          <w:rFonts w:hint="eastAsia" w:ascii="宋体" w:hAnsi="宋体" w:cs="Arial"/>
          <w:u w:val="single"/>
        </w:rPr>
        <w:t xml:space="preserve">    </w:t>
      </w:r>
      <w:r>
        <w:rPr>
          <w:rFonts w:hint="eastAsia" w:ascii="Arial" w:hAnsi="Arial" w:cs="Arial"/>
          <w:u w:val="single"/>
        </w:rPr>
        <w:t>（报价单位名称）</w:t>
      </w:r>
      <w:r>
        <w:rPr>
          <w:rFonts w:hint="eastAsia" w:ascii="宋体" w:hAnsi="宋体" w:cs="Arial"/>
          <w:u w:val="single"/>
        </w:rPr>
        <w:t xml:space="preserve">       </w:t>
      </w:r>
      <w:r>
        <w:rPr>
          <w:rFonts w:ascii="宋体" w:hAnsi="宋体" w:cs="Arial"/>
        </w:rPr>
        <w:t>参加</w:t>
      </w:r>
      <w:r>
        <w:rPr>
          <w:rFonts w:hint="eastAsia" w:ascii="宋体" w:hAnsi="宋体" w:cs="Arial"/>
        </w:rPr>
        <w:t>报价，并提交报价文件。</w:t>
      </w:r>
    </w:p>
    <w:p w14:paraId="10A4E508">
      <w:pPr>
        <w:spacing w:line="360" w:lineRule="auto"/>
        <w:ind w:firstLine="420"/>
        <w:rPr>
          <w:rFonts w:ascii="宋体" w:hAnsi="宋体" w:cs="Arial"/>
        </w:rPr>
      </w:pPr>
      <w:r>
        <w:rPr>
          <w:rFonts w:hint="eastAsia" w:ascii="宋体" w:hAnsi="宋体" w:cs="Arial"/>
        </w:rPr>
        <w:t>据此函，本人宣布同意如下：</w:t>
      </w:r>
    </w:p>
    <w:p w14:paraId="7A8BCF32">
      <w:pPr>
        <w:numPr>
          <w:ilvl w:val="0"/>
          <w:numId w:val="6"/>
        </w:numPr>
        <w:spacing w:line="360" w:lineRule="auto"/>
        <w:ind w:left="426"/>
        <w:rPr>
          <w:rFonts w:hint="eastAsia" w:ascii="宋体" w:hAnsi="宋体" w:cs="Arial"/>
        </w:rPr>
      </w:pPr>
      <w:r>
        <w:rPr>
          <w:rFonts w:hint="eastAsia" w:ascii="Arial" w:hAnsi="Arial" w:cs="Arial"/>
        </w:rPr>
        <w:t>所附“报价一览表”规定的应提供和交付的货物、服务和工程报价</w:t>
      </w:r>
      <w:r>
        <w:rPr>
          <w:rFonts w:ascii="宋体" w:hAnsi="宋体" w:cs="Arial"/>
        </w:rPr>
        <w:t>________</w:t>
      </w:r>
      <w:r>
        <w:rPr>
          <w:rFonts w:hint="eastAsia" w:ascii="宋体" w:hAnsi="宋体" w:cs="Arial"/>
        </w:rPr>
        <w:t>。</w:t>
      </w:r>
    </w:p>
    <w:p w14:paraId="68D60E38">
      <w:pPr>
        <w:numPr>
          <w:ilvl w:val="0"/>
          <w:numId w:val="0"/>
        </w:numPr>
        <w:spacing w:line="360" w:lineRule="auto"/>
        <w:rPr>
          <w:rFonts w:hint="eastAsia" w:ascii="宋体" w:hAnsi="宋体" w:cs="Arial"/>
        </w:rPr>
      </w:pPr>
      <w:r>
        <w:rPr>
          <w:rFonts w:hint="eastAsia" w:ascii="宋体" w:hAnsi="宋体" w:cs="Arial"/>
        </w:rPr>
        <w:t xml:space="preserve">    </w:t>
      </w:r>
    </w:p>
    <w:p w14:paraId="066D9D86">
      <w:pPr>
        <w:spacing w:line="360" w:lineRule="auto"/>
        <w:ind w:firstLine="420"/>
        <w:rPr>
          <w:rFonts w:ascii="宋体" w:hAnsi="宋体" w:cs="Arial"/>
        </w:rPr>
      </w:pPr>
      <w:r>
        <w:rPr>
          <w:rFonts w:hint="eastAsia" w:ascii="宋体" w:hAnsi="宋体" w:cs="Arial"/>
        </w:rPr>
        <w:t>报价人代表姓名、职务（印刷体）：</w:t>
      </w:r>
    </w:p>
    <w:p w14:paraId="12FC0430">
      <w:pPr>
        <w:spacing w:line="360" w:lineRule="auto"/>
        <w:ind w:firstLine="420"/>
        <w:rPr>
          <w:rFonts w:ascii="宋体" w:hAnsi="宋体" w:cs="Arial"/>
        </w:rPr>
      </w:pPr>
      <w:r>
        <w:rPr>
          <w:rFonts w:hint="eastAsia" w:ascii="宋体" w:hAnsi="宋体" w:cs="Arial"/>
        </w:rPr>
        <w:t>报价人名称：（加盖公章）</w:t>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p>
    <w:p w14:paraId="0356D81F">
      <w:pPr>
        <w:spacing w:line="360" w:lineRule="auto"/>
        <w:ind w:firstLine="420"/>
        <w:rPr>
          <w:rFonts w:ascii="宋体" w:hAnsi="宋体" w:cs="Arial"/>
        </w:rPr>
      </w:pPr>
      <w:r>
        <w:rPr>
          <w:rFonts w:hint="eastAsia" w:ascii="宋体" w:hAnsi="宋体" w:cs="Arial"/>
        </w:rPr>
        <w:t>法定代表人签字（或其委托的全权代表人）：</w:t>
      </w:r>
      <w:r>
        <w:rPr>
          <w:rFonts w:ascii="宋体" w:hAnsi="宋体" w:cs="Arial"/>
        </w:rPr>
        <w:t xml:space="preserve">                  </w:t>
      </w:r>
    </w:p>
    <w:p w14:paraId="58516EFB">
      <w:pPr>
        <w:spacing w:line="360" w:lineRule="auto"/>
        <w:ind w:firstLine="420"/>
        <w:rPr>
          <w:rFonts w:hint="eastAsia" w:ascii="宋体" w:hAnsi="宋体"/>
          <w:lang w:val="en-US" w:eastAsia="zh-CN"/>
        </w:rPr>
      </w:pPr>
      <w:r>
        <w:rPr>
          <w:rFonts w:hint="eastAsia" w:ascii="宋体" w:hAnsi="宋体"/>
        </w:rPr>
        <w:t>注：法定代表人委托全权代表人，需附</w:t>
      </w:r>
      <w:r>
        <w:rPr>
          <w:rFonts w:hint="eastAsia"/>
        </w:rPr>
        <w:t>法定代表人授权书</w:t>
      </w:r>
      <w:r>
        <w:rPr>
          <w:rFonts w:hint="eastAsia" w:ascii="宋体" w:hAnsi="宋体"/>
        </w:rPr>
        <w:t>。</w:t>
      </w:r>
      <w:r>
        <w:rPr>
          <w:rFonts w:hint="eastAsia" w:ascii="宋体" w:hAnsi="宋体"/>
          <w:lang w:val="en-US" w:eastAsia="zh-CN"/>
        </w:rPr>
        <w:t xml:space="preserve"> </w:t>
      </w:r>
    </w:p>
    <w:p w14:paraId="155A6E0B">
      <w:pPr>
        <w:spacing w:line="360" w:lineRule="auto"/>
        <w:rPr>
          <w:rFonts w:hint="eastAsia" w:ascii="宋体" w:hAnsi="宋体" w:eastAsia="宋体"/>
          <w:szCs w:val="21"/>
          <w:lang w:val="en-US" w:eastAsia="zh-CN"/>
        </w:rPr>
      </w:pPr>
      <w:r>
        <w:rPr>
          <w:rFonts w:hint="eastAsia" w:ascii="宋体" w:hAnsi="宋体"/>
          <w:szCs w:val="21"/>
          <w:lang w:val="en-US" w:eastAsia="zh-CN"/>
        </w:rPr>
        <w:t xml:space="preserve"> </w:t>
      </w:r>
    </w:p>
    <w:p w14:paraId="696D4384">
      <w:pPr>
        <w:spacing w:line="360" w:lineRule="auto"/>
        <w:rPr>
          <w:rFonts w:hint="eastAsia" w:ascii="宋体" w:hAnsi="宋体"/>
          <w:szCs w:val="21"/>
        </w:rPr>
      </w:pPr>
    </w:p>
    <w:p w14:paraId="7E0934C6">
      <w:pPr>
        <w:spacing w:line="360" w:lineRule="auto"/>
        <w:rPr>
          <w:rFonts w:hint="eastAsia" w:ascii="宋体" w:hAnsi="宋体"/>
          <w:szCs w:val="21"/>
        </w:rPr>
      </w:pPr>
    </w:p>
    <w:p w14:paraId="25C3D345">
      <w:pPr>
        <w:spacing w:line="360" w:lineRule="auto"/>
        <w:ind w:firstLine="6510" w:firstLineChars="3100"/>
        <w:rPr>
          <w:rFonts w:hint="eastAsia" w:ascii="宋体" w:hAnsi="宋体" w:cs="Arial"/>
        </w:rPr>
      </w:pPr>
      <w:r>
        <w:rPr>
          <w:rFonts w:ascii="宋体" w:hAnsi="宋体" w:cs="Arial"/>
        </w:rPr>
        <w:t xml:space="preserve">  </w:t>
      </w:r>
      <w:r>
        <w:rPr>
          <w:rFonts w:hint="eastAsia" w:ascii="宋体" w:hAnsi="宋体" w:cs="Arial"/>
        </w:rPr>
        <w:t>年</w:t>
      </w:r>
      <w:r>
        <w:rPr>
          <w:rFonts w:ascii="宋体" w:hAnsi="宋体" w:cs="Arial"/>
        </w:rPr>
        <w:t xml:space="preserve">   </w:t>
      </w:r>
      <w:r>
        <w:rPr>
          <w:rFonts w:hint="eastAsia" w:ascii="宋体" w:hAnsi="宋体" w:cs="Arial"/>
        </w:rPr>
        <w:t>月</w:t>
      </w:r>
      <w:r>
        <w:rPr>
          <w:rFonts w:ascii="宋体" w:hAnsi="宋体" w:cs="Arial"/>
        </w:rPr>
        <w:t xml:space="preserve">    </w:t>
      </w:r>
      <w:r>
        <w:rPr>
          <w:rFonts w:hint="eastAsia" w:ascii="宋体" w:hAnsi="宋体" w:cs="Arial"/>
        </w:rPr>
        <w:t>日</w:t>
      </w:r>
    </w:p>
    <w:p w14:paraId="4A4BC2C4">
      <w:pPr>
        <w:pStyle w:val="7"/>
        <w:ind w:left="0"/>
        <w:rPr>
          <w:rFonts w:hint="eastAsia"/>
        </w:rPr>
      </w:pPr>
    </w:p>
    <w:p w14:paraId="1DF06268">
      <w:pPr>
        <w:pStyle w:val="7"/>
        <w:ind w:left="0"/>
        <w:rPr>
          <w:rFonts w:hint="eastAsia"/>
        </w:rPr>
      </w:pPr>
    </w:p>
    <w:p w14:paraId="18BA724B">
      <w:pPr>
        <w:pStyle w:val="7"/>
        <w:ind w:left="0"/>
        <w:rPr>
          <w:rFonts w:hint="eastAsia"/>
        </w:rPr>
      </w:pPr>
    </w:p>
    <w:p w14:paraId="6C6A9E32">
      <w:pPr>
        <w:pStyle w:val="7"/>
        <w:ind w:left="0"/>
        <w:rPr>
          <w:rFonts w:hint="eastAsia"/>
        </w:rPr>
      </w:pPr>
    </w:p>
    <w:p w14:paraId="0C2236A8">
      <w:pPr>
        <w:pStyle w:val="7"/>
        <w:ind w:left="0"/>
        <w:rPr>
          <w:rFonts w:hint="eastAsia"/>
        </w:rPr>
      </w:pPr>
    </w:p>
    <w:p w14:paraId="541ECCF6">
      <w:pPr>
        <w:pStyle w:val="7"/>
        <w:ind w:left="0"/>
        <w:rPr>
          <w:rFonts w:hint="eastAsia"/>
        </w:rPr>
      </w:pPr>
    </w:p>
    <w:p w14:paraId="6341CEBF">
      <w:pPr>
        <w:pStyle w:val="7"/>
        <w:ind w:left="0"/>
        <w:rPr>
          <w:rFonts w:hint="eastAsia"/>
        </w:rPr>
      </w:pPr>
    </w:p>
    <w:p w14:paraId="43C7430D">
      <w:pPr>
        <w:pStyle w:val="7"/>
        <w:ind w:left="0"/>
        <w:rPr>
          <w:rFonts w:hint="eastAsia"/>
        </w:rPr>
      </w:pPr>
    </w:p>
    <w:p w14:paraId="1B7066CC">
      <w:pPr>
        <w:pStyle w:val="7"/>
        <w:ind w:left="0"/>
        <w:rPr>
          <w:rFonts w:hint="eastAsia"/>
        </w:rPr>
      </w:pPr>
    </w:p>
    <w:p w14:paraId="69DA242C">
      <w:pPr>
        <w:pStyle w:val="7"/>
        <w:ind w:left="0"/>
        <w:rPr>
          <w:rFonts w:hint="eastAsia"/>
        </w:rPr>
      </w:pPr>
    </w:p>
    <w:p w14:paraId="77C66EE1">
      <w:pPr>
        <w:pStyle w:val="7"/>
        <w:ind w:left="0"/>
        <w:rPr>
          <w:rFonts w:hint="eastAsia"/>
        </w:rPr>
      </w:pPr>
    </w:p>
    <w:p w14:paraId="1D9D5CFC">
      <w:pPr>
        <w:pStyle w:val="7"/>
        <w:ind w:left="0"/>
        <w:rPr>
          <w:rFonts w:hint="eastAsia"/>
        </w:rPr>
      </w:pPr>
    </w:p>
    <w:p w14:paraId="75691CC5">
      <w:pPr>
        <w:pStyle w:val="7"/>
        <w:ind w:left="0"/>
        <w:rPr>
          <w:rFonts w:hint="eastAsia"/>
        </w:rPr>
      </w:pPr>
    </w:p>
    <w:p w14:paraId="31BC8ED8">
      <w:pPr>
        <w:pStyle w:val="7"/>
        <w:ind w:left="0"/>
        <w:rPr>
          <w:rFonts w:hint="eastAsia"/>
        </w:rPr>
      </w:pPr>
    </w:p>
    <w:p w14:paraId="7C4046AE">
      <w:pPr>
        <w:pStyle w:val="7"/>
        <w:ind w:left="0"/>
        <w:rPr>
          <w:rFonts w:hint="eastAsia"/>
        </w:rPr>
      </w:pPr>
    </w:p>
    <w:p w14:paraId="2BC3EA28">
      <w:pPr>
        <w:pStyle w:val="7"/>
        <w:ind w:left="0"/>
        <w:rPr>
          <w:rFonts w:hint="eastAsia"/>
        </w:rPr>
      </w:pPr>
    </w:p>
    <w:p w14:paraId="00C33814">
      <w:pPr>
        <w:pStyle w:val="7"/>
        <w:ind w:left="0"/>
        <w:rPr>
          <w:rFonts w:hint="eastAsia"/>
        </w:rPr>
      </w:pPr>
    </w:p>
    <w:p w14:paraId="1D61058D">
      <w:pPr>
        <w:pStyle w:val="7"/>
        <w:ind w:left="0"/>
        <w:rPr>
          <w:rFonts w:hint="eastAsia"/>
        </w:rPr>
      </w:pPr>
    </w:p>
    <w:p w14:paraId="28FEE022">
      <w:pPr>
        <w:pStyle w:val="7"/>
        <w:ind w:left="0"/>
        <w:rPr>
          <w:rFonts w:hint="eastAsia"/>
        </w:rPr>
      </w:pPr>
    </w:p>
    <w:p w14:paraId="0ABF4AC5">
      <w:pPr>
        <w:pStyle w:val="7"/>
        <w:ind w:left="0"/>
        <w:rPr>
          <w:rFonts w:hint="eastAsia"/>
        </w:rPr>
      </w:pPr>
    </w:p>
    <w:p w14:paraId="184EFCF5">
      <w:pPr>
        <w:pStyle w:val="7"/>
        <w:ind w:left="0"/>
        <w:rPr>
          <w:rFonts w:hint="eastAsia"/>
        </w:rPr>
      </w:pPr>
    </w:p>
    <w:p w14:paraId="6AE78525">
      <w:pPr>
        <w:pStyle w:val="7"/>
        <w:ind w:left="0"/>
        <w:rPr>
          <w:rFonts w:hint="eastAsia"/>
        </w:rPr>
      </w:pPr>
    </w:p>
    <w:p w14:paraId="7BAAC67A">
      <w:pPr>
        <w:pStyle w:val="7"/>
        <w:ind w:left="0"/>
        <w:rPr>
          <w:rFonts w:hint="eastAsia"/>
        </w:rPr>
      </w:pPr>
    </w:p>
    <w:p w14:paraId="1D0ADD85">
      <w:pPr>
        <w:pStyle w:val="7"/>
        <w:ind w:left="0"/>
        <w:rPr>
          <w:rFonts w:hint="eastAsia"/>
        </w:rPr>
      </w:pPr>
    </w:p>
    <w:p w14:paraId="48E90100">
      <w:pPr>
        <w:pStyle w:val="7"/>
        <w:ind w:left="0"/>
        <w:rPr>
          <w:rFonts w:hint="eastAsia"/>
        </w:rPr>
      </w:pPr>
    </w:p>
    <w:p w14:paraId="387608EE">
      <w:pPr>
        <w:pStyle w:val="7"/>
        <w:ind w:left="0"/>
        <w:rPr>
          <w:rFonts w:hint="eastAsia"/>
        </w:rPr>
      </w:pPr>
    </w:p>
    <w:p w14:paraId="768D0B9E">
      <w:pPr>
        <w:pStyle w:val="7"/>
        <w:ind w:left="0"/>
        <w:rPr>
          <w:rFonts w:hint="eastAsia"/>
        </w:rPr>
      </w:pPr>
    </w:p>
    <w:p w14:paraId="15952226">
      <w:pPr>
        <w:pStyle w:val="7"/>
        <w:ind w:left="0"/>
        <w:rPr>
          <w:rFonts w:hint="eastAsia"/>
        </w:rPr>
      </w:pPr>
    </w:p>
    <w:p w14:paraId="7176126E">
      <w:pPr>
        <w:pStyle w:val="7"/>
        <w:ind w:left="0"/>
        <w:rPr>
          <w:rFonts w:hint="eastAsia"/>
        </w:rPr>
      </w:pPr>
    </w:p>
    <w:p w14:paraId="0DD9AFB2">
      <w:pPr>
        <w:pStyle w:val="7"/>
        <w:ind w:left="0"/>
        <w:rPr>
          <w:rFonts w:hint="eastAsia"/>
        </w:rPr>
      </w:pPr>
    </w:p>
    <w:p w14:paraId="2DDEEED9">
      <w:pPr>
        <w:pStyle w:val="7"/>
        <w:rPr>
          <w:rFonts w:hint="eastAsia"/>
        </w:rPr>
      </w:pPr>
    </w:p>
    <w:p w14:paraId="000C9046">
      <w:pPr>
        <w:jc w:val="center"/>
        <w:outlineLvl w:val="1"/>
        <w:rPr>
          <w:rFonts w:hint="eastAsia" w:ascii="黑体" w:hAnsi="宋体" w:eastAsia="黑体"/>
          <w:sz w:val="32"/>
          <w:szCs w:val="32"/>
        </w:rPr>
      </w:pPr>
      <w:r>
        <w:rPr>
          <w:rFonts w:hint="eastAsia" w:ascii="黑体" w:hAnsi="宋体" w:eastAsia="黑体"/>
          <w:sz w:val="32"/>
          <w:szCs w:val="32"/>
        </w:rPr>
        <w:t xml:space="preserve">表2  </w:t>
      </w:r>
      <w:bookmarkStart w:id="6" w:name="_Toc479950108"/>
      <w:r>
        <w:rPr>
          <w:rFonts w:hint="eastAsia" w:ascii="黑体" w:hAnsi="宋体" w:eastAsia="黑体"/>
          <w:sz w:val="32"/>
          <w:szCs w:val="32"/>
        </w:rPr>
        <w:t>法定代表人授权委托书</w:t>
      </w:r>
      <w:bookmarkEnd w:id="6"/>
    </w:p>
    <w:p w14:paraId="3FEB9A71">
      <w:pPr>
        <w:pStyle w:val="2"/>
      </w:pPr>
    </w:p>
    <w:p w14:paraId="29847B3C">
      <w:pPr>
        <w:rPr>
          <w:szCs w:val="21"/>
        </w:rPr>
      </w:pPr>
    </w:p>
    <w:p w14:paraId="1AB9DB10">
      <w:pPr>
        <w:spacing w:line="360" w:lineRule="auto"/>
        <w:rPr>
          <w:szCs w:val="21"/>
        </w:rPr>
      </w:pPr>
      <w:r>
        <w:rPr>
          <w:rFonts w:hint="eastAsia"/>
          <w:szCs w:val="21"/>
        </w:rPr>
        <w:t>致：</w:t>
      </w:r>
      <w:r>
        <w:rPr>
          <w:rFonts w:hint="eastAsia" w:ascii="宋体"/>
          <w:u w:val="single"/>
        </w:rPr>
        <w:t>中山市古镇人民医院</w:t>
      </w:r>
      <w:r>
        <w:rPr>
          <w:rFonts w:hint="eastAsia"/>
          <w:szCs w:val="21"/>
        </w:rPr>
        <w:t>：</w:t>
      </w:r>
    </w:p>
    <w:p w14:paraId="79BD55E7">
      <w:pPr>
        <w:spacing w:line="360" w:lineRule="auto"/>
        <w:rPr>
          <w:szCs w:val="21"/>
        </w:rPr>
      </w:pPr>
    </w:p>
    <w:p w14:paraId="6E511533">
      <w:pPr>
        <w:spacing w:line="360" w:lineRule="auto"/>
        <w:ind w:firstLine="420" w:firstLineChars="200"/>
        <w:rPr>
          <w:szCs w:val="21"/>
        </w:rPr>
      </w:pPr>
      <w:r>
        <w:rPr>
          <w:rFonts w:hint="eastAsia"/>
          <w:szCs w:val="21"/>
        </w:rPr>
        <w:t>兹授权以下同志（见身份证复印件），为我方参与（</w:t>
      </w:r>
      <w:r>
        <w:rPr>
          <w:rFonts w:hint="eastAsia" w:ascii="宋体" w:hAnsi="宋体"/>
          <w:szCs w:val="21"/>
          <w:u w:val="single"/>
        </w:rPr>
        <w:t>项目名称）</w:t>
      </w:r>
      <w:r>
        <w:rPr>
          <w:rFonts w:hint="eastAsia"/>
          <w:szCs w:val="21"/>
        </w:rPr>
        <w:t>采购项目事务代理人，其权限是：</w:t>
      </w:r>
      <w:r>
        <w:rPr>
          <w:rFonts w:hint="eastAsia"/>
          <w:szCs w:val="21"/>
          <w:u w:val="single"/>
        </w:rPr>
        <w:t xml:space="preserve">   全权代表本公司参与上述采购项目的采购工作，负责提供与签署确认一切文书资料，以及向贵方递交的任何补充承诺 。</w:t>
      </w:r>
    </w:p>
    <w:p w14:paraId="2138AAB1">
      <w:pPr>
        <w:spacing w:line="360" w:lineRule="auto"/>
        <w:rPr>
          <w:szCs w:val="21"/>
        </w:rPr>
      </w:pPr>
    </w:p>
    <w:p w14:paraId="07314CA5">
      <w:pPr>
        <w:spacing w:line="360" w:lineRule="auto"/>
        <w:rPr>
          <w:szCs w:val="21"/>
        </w:rPr>
      </w:pPr>
      <w:r>
        <w:rPr>
          <w:rFonts w:hint="eastAsia"/>
          <w:szCs w:val="21"/>
        </w:rPr>
        <w:t>授权单位：                            （盖章）     法定代表人：              （签名或盖私章）</w:t>
      </w:r>
    </w:p>
    <w:p w14:paraId="0FCF5BBA">
      <w:pPr>
        <w:spacing w:line="360" w:lineRule="auto"/>
        <w:rPr>
          <w:szCs w:val="21"/>
        </w:rPr>
      </w:pPr>
      <w:r>
        <w:rPr>
          <w:rFonts w:hint="eastAsia"/>
          <w:szCs w:val="21"/>
        </w:rPr>
        <w:t>有效期限：至        年       月      日       签发日期：</w:t>
      </w:r>
    </w:p>
    <w:p w14:paraId="3B7DFDED">
      <w:pPr>
        <w:spacing w:line="360" w:lineRule="auto"/>
        <w:rPr>
          <w:szCs w:val="21"/>
        </w:rPr>
      </w:pPr>
    </w:p>
    <w:p w14:paraId="176C3EE4">
      <w:pPr>
        <w:spacing w:line="360" w:lineRule="auto"/>
        <w:ind w:firstLine="210" w:firstLineChars="100"/>
        <w:rPr>
          <w:rFonts w:hint="eastAsia" w:ascii="宋体" w:hAnsi="宋体"/>
        </w:rPr>
      </w:pPr>
      <w:r>
        <w:rPr>
          <w:rFonts w:hint="eastAsia" w:ascii="宋体" w:hAnsi="宋体"/>
        </w:rPr>
        <w:t>附：代理人姓名：         性别：                   年龄：        身份证号码：</w:t>
      </w:r>
    </w:p>
    <w:p w14:paraId="2272FADC">
      <w:pPr>
        <w:spacing w:line="360" w:lineRule="auto"/>
        <w:ind w:firstLine="577" w:firstLineChars="275"/>
        <w:rPr>
          <w:rFonts w:hint="eastAsia" w:ascii="宋体" w:hAnsi="宋体"/>
        </w:rPr>
      </w:pPr>
      <w:r>
        <w:rPr>
          <w:rFonts w:hint="eastAsia" w:ascii="宋体" w:hAnsi="宋体"/>
        </w:rPr>
        <w:t>联系电话：</w:t>
      </w:r>
    </w:p>
    <w:p w14:paraId="25BB3385">
      <w:pPr>
        <w:spacing w:line="360" w:lineRule="auto"/>
        <w:ind w:firstLine="577" w:firstLineChars="275"/>
        <w:rPr>
          <w:rFonts w:hint="eastAsia" w:ascii="宋体" w:hAnsi="宋体"/>
        </w:rPr>
      </w:pPr>
      <w:r>
        <w:rPr>
          <w:rFonts w:hint="eastAsia" w:ascii="宋体" w:hAnsi="宋体"/>
        </w:rPr>
        <w:t>有效通讯电子邮箱：</w:t>
      </w:r>
    </w:p>
    <w:p w14:paraId="00A30604">
      <w:pPr>
        <w:spacing w:line="360" w:lineRule="auto"/>
        <w:ind w:firstLine="577" w:firstLineChars="275"/>
        <w:rPr>
          <w:rFonts w:hint="eastAsia" w:ascii="宋体" w:hAnsi="宋体"/>
        </w:rPr>
      </w:pPr>
      <w:r>
        <w:rPr>
          <w:rFonts w:hint="eastAsia" w:ascii="宋体" w:hAnsi="宋体"/>
        </w:rPr>
        <w:t xml:space="preserve">营业执照号码：                         </w:t>
      </w:r>
    </w:p>
    <w:p w14:paraId="45895299">
      <w:pPr>
        <w:spacing w:line="360" w:lineRule="auto"/>
        <w:ind w:firstLine="577" w:firstLineChars="275"/>
        <w:rPr>
          <w:rFonts w:hint="eastAsia" w:ascii="宋体" w:hAnsi="宋体"/>
        </w:rPr>
      </w:pPr>
      <w:r>
        <w:rPr>
          <w:rFonts w:hint="eastAsia" w:ascii="宋体" w:hAnsi="宋体"/>
        </w:rPr>
        <w:t>经济性质：</w:t>
      </w:r>
    </w:p>
    <w:p w14:paraId="75A33AF2">
      <w:pPr>
        <w:spacing w:line="360" w:lineRule="auto"/>
        <w:rPr>
          <w:rFonts w:hint="eastAsia" w:ascii="宋体" w:hAnsi="宋体"/>
        </w:rPr>
      </w:pPr>
      <w:r>
        <w:rPr>
          <w:rFonts w:hint="eastAsia" w:ascii="宋体" w:hAnsi="宋体"/>
        </w:rPr>
        <w:t>说明：1.法定代表人为企业事业单位、国家机关、社会团体的主要行政负责人。</w:t>
      </w:r>
    </w:p>
    <w:p w14:paraId="442D8336">
      <w:pPr>
        <w:spacing w:line="360" w:lineRule="auto"/>
        <w:rPr>
          <w:rFonts w:hint="eastAsia" w:ascii="宋体" w:hAnsi="宋体"/>
        </w:rPr>
      </w:pPr>
      <w:r>
        <w:rPr>
          <w:rFonts w:hint="eastAsia" w:ascii="宋体" w:hAnsi="宋体"/>
        </w:rPr>
        <w:t xml:space="preserve">      2.内容必须填写真实、清楚、涂改无效，不得转让、买卖。</w:t>
      </w:r>
    </w:p>
    <w:p w14:paraId="22EA3B70">
      <w:pPr>
        <w:spacing w:line="360" w:lineRule="auto"/>
        <w:ind w:firstLine="630" w:firstLineChars="300"/>
        <w:rPr>
          <w:rFonts w:hint="eastAsia" w:ascii="宋体" w:hAnsi="宋体"/>
          <w:b/>
        </w:rPr>
      </w:pPr>
      <w:r>
        <w:rPr>
          <w:rFonts w:hint="eastAsia" w:ascii="宋体" w:hAnsi="宋体"/>
        </w:rPr>
        <w:t>3.将此证明书提交对方作为合同附件</w:t>
      </w:r>
      <w:r>
        <w:rPr>
          <w:rFonts w:hint="eastAsia" w:ascii="宋体" w:hAnsi="宋体"/>
          <w:b/>
        </w:rPr>
        <w:t>。</w:t>
      </w:r>
    </w:p>
    <w:p w14:paraId="11A727A6">
      <w:pPr>
        <w:spacing w:line="360" w:lineRule="auto"/>
        <w:ind w:firstLine="630" w:firstLineChars="300"/>
        <w:rPr>
          <w:rFonts w:hint="eastAsia" w:ascii="宋体" w:hAnsi="宋体"/>
        </w:rPr>
      </w:pPr>
      <w:r>
        <w:rPr>
          <w:rFonts w:hint="eastAsia" w:ascii="宋体" w:hAnsi="宋体"/>
        </w:rPr>
        <w:t>4.授权权限：全权代表本公司参与上述采购项目的投标，负责提供与签署确认一切文书资料，以及向贵方递交的任何补充承诺。</w:t>
      </w:r>
    </w:p>
    <w:p w14:paraId="0E89C08C">
      <w:pPr>
        <w:spacing w:line="360" w:lineRule="auto"/>
        <w:ind w:firstLine="644" w:firstLineChars="307"/>
        <w:rPr>
          <w:rFonts w:hint="eastAsia" w:ascii="宋体" w:hAnsi="宋体"/>
        </w:rPr>
      </w:pPr>
      <w:r>
        <w:rPr>
          <w:rFonts w:hint="eastAsia" w:ascii="宋体" w:hAnsi="宋体"/>
        </w:rPr>
        <w:t>5.有效期限：与本公司响应文件中标注的投标有效期相同，自本单位盖公章之日起生效。</w:t>
      </w:r>
    </w:p>
    <w:p w14:paraId="7184618B">
      <w:pPr>
        <w:spacing w:line="360" w:lineRule="auto"/>
        <w:ind w:firstLine="644" w:firstLineChars="307"/>
        <w:rPr>
          <w:rFonts w:hint="eastAsia" w:ascii="宋体" w:hAnsi="宋体"/>
        </w:rPr>
      </w:pPr>
      <w:r>
        <w:rPr>
          <w:rFonts w:hint="eastAsia" w:ascii="宋体" w:hAnsi="宋体"/>
        </w:rPr>
        <w:t>6.投标签字代表为法定代表人，则本表不适用。</w:t>
      </w:r>
    </w:p>
    <w:p w14:paraId="7F95EBA2">
      <w:pPr>
        <w:spacing w:line="360" w:lineRule="auto"/>
        <w:ind w:firstLine="644" w:firstLineChars="307"/>
        <w:rPr>
          <w:rFonts w:ascii="宋体" w:hAnsi="宋体"/>
        </w:rPr>
      </w:pPr>
      <w:r>
        <w:rPr>
          <w:rFonts w:hint="eastAsia" w:ascii="宋体" w:hAnsi="宋体"/>
        </w:rPr>
        <w:t>7.身份证复印件（或扫描件）必须清晰可见。</w:t>
      </w:r>
    </w:p>
    <w:p w14:paraId="05E59AB0">
      <w:pPr>
        <w:spacing w:line="460" w:lineRule="exact"/>
        <w:rPr>
          <w:rFonts w:hint="eastAsia"/>
          <w:b/>
          <w:szCs w:val="21"/>
        </w:rPr>
      </w:pPr>
    </w:p>
    <w:p w14:paraId="737B71F4">
      <w:pPr>
        <w:spacing w:line="460" w:lineRule="exact"/>
        <w:rPr>
          <w:rFonts w:hint="eastAsia"/>
          <w:b/>
          <w:sz w:val="28"/>
          <w:szCs w:val="28"/>
        </w:rPr>
      </w:pPr>
      <w:r>
        <w:rPr>
          <w:b/>
          <w:bCs/>
          <w:sz w:val="28"/>
          <w:szCs w:val="28"/>
        </w:rPr>
        <mc:AlternateContent>
          <mc:Choice Requires="wps">
            <w:drawing>
              <wp:anchor distT="0" distB="0" distL="114300" distR="114300" simplePos="0" relativeHeight="251660288" behindDoc="0" locked="0" layoutInCell="1" allowOverlap="1">
                <wp:simplePos x="0" y="0"/>
                <wp:positionH relativeFrom="column">
                  <wp:posOffset>2879725</wp:posOffset>
                </wp:positionH>
                <wp:positionV relativeFrom="paragraph">
                  <wp:posOffset>14605</wp:posOffset>
                </wp:positionV>
                <wp:extent cx="2333625" cy="1584325"/>
                <wp:effectExtent l="4445" t="4445" r="5080" b="11430"/>
                <wp:wrapNone/>
                <wp:docPr id="2" name="自选图形 1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CEEACA4">
                            <w:pPr>
                              <w:jc w:val="center"/>
                              <w:rPr>
                                <w:rFonts w:hAnsi="宋体"/>
                                <w:szCs w:val="21"/>
                              </w:rPr>
                            </w:pPr>
                          </w:p>
                          <w:p w14:paraId="3FC7173F">
                            <w:pPr>
                              <w:jc w:val="center"/>
                              <w:rPr>
                                <w:rFonts w:hAnsi="宋体"/>
                                <w:szCs w:val="21"/>
                              </w:rPr>
                            </w:pPr>
                          </w:p>
                          <w:p w14:paraId="62AF6265">
                            <w:pPr>
                              <w:jc w:val="center"/>
                              <w:rPr>
                                <w:rFonts w:hAnsi="宋体"/>
                                <w:szCs w:val="21"/>
                              </w:rPr>
                            </w:pPr>
                          </w:p>
                          <w:p w14:paraId="7F7359EB">
                            <w:pPr>
                              <w:jc w:val="center"/>
                              <w:rPr>
                                <w:szCs w:val="21"/>
                              </w:rPr>
                            </w:pPr>
                            <w:r>
                              <w:rPr>
                                <w:rFonts w:hint="eastAsia" w:hAnsi="宋体"/>
                                <w:szCs w:val="21"/>
                              </w:rPr>
                              <w:t>被授权代表身份证反面复印件</w:t>
                            </w:r>
                          </w:p>
                        </w:txbxContent>
                      </wps:txbx>
                      <wps:bodyPr wrap="square" upright="1"/>
                    </wps:wsp>
                  </a:graphicData>
                </a:graphic>
              </wp:anchor>
            </w:drawing>
          </mc:Choice>
          <mc:Fallback>
            <w:pict>
              <v:shape id="自选图形 19" o:spid="_x0000_s1026" o:spt="176" type="#_x0000_t176" style="position:absolute;left:0pt;margin-left:226.75pt;margin-top:1.15pt;height:124.75pt;width:183.75pt;z-index:251660288;mso-width-relative:page;mso-height-relative:page;" fillcolor="#FFFFFF" filled="t" stroked="t" coordsize="21600,21600" o:gfxdata="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ji&#10;nZnWAAAACQEAAA8AAAAAAAAAAQAgAAAAIgAAAGRycy9kb3ducmV2LnhtbFBLAQIUABQAAAAIAIdO&#10;4kDTqr1kJQIAAFQEAAAOAAAAAAAAAAEAIAAAACUBAABkcnMvZTJvRG9jLnhtbFBLBQYAAAAABgAG&#10;AFkBAAC8BQAAAAA=&#10;">
                <v:fill on="t" focussize="0,0"/>
                <v:stroke color="#000000" joinstyle="miter"/>
                <v:imagedata o:title=""/>
                <o:lock v:ext="edit" aspectratio="f"/>
                <v:textbox>
                  <w:txbxContent>
                    <w:p w14:paraId="5CEEACA4">
                      <w:pPr>
                        <w:jc w:val="center"/>
                        <w:rPr>
                          <w:rFonts w:hAnsi="宋体"/>
                          <w:szCs w:val="21"/>
                        </w:rPr>
                      </w:pPr>
                    </w:p>
                    <w:p w14:paraId="3FC7173F">
                      <w:pPr>
                        <w:jc w:val="center"/>
                        <w:rPr>
                          <w:rFonts w:hAnsi="宋体"/>
                          <w:szCs w:val="21"/>
                        </w:rPr>
                      </w:pPr>
                    </w:p>
                    <w:p w14:paraId="62AF6265">
                      <w:pPr>
                        <w:jc w:val="center"/>
                        <w:rPr>
                          <w:rFonts w:hAnsi="宋体"/>
                          <w:szCs w:val="21"/>
                        </w:rPr>
                      </w:pPr>
                    </w:p>
                    <w:p w14:paraId="7F7359EB">
                      <w:pPr>
                        <w:jc w:val="center"/>
                        <w:rPr>
                          <w:szCs w:val="21"/>
                        </w:rPr>
                      </w:pPr>
                      <w:r>
                        <w:rPr>
                          <w:rFonts w:hint="eastAsia" w:hAnsi="宋体"/>
                          <w:szCs w:val="21"/>
                        </w:rPr>
                        <w:t>被授权代表身份证反面复印件</w:t>
                      </w:r>
                    </w:p>
                  </w:txbxContent>
                </v:textbox>
              </v:shape>
            </w:pict>
          </mc:Fallback>
        </mc:AlternateContent>
      </w:r>
      <w:r>
        <w:rPr>
          <w:rFonts w:hint="eastAsia"/>
          <w:b/>
          <w:sz w:val="28"/>
          <w:szCs w:val="28"/>
        </w:rPr>
        <mc:AlternateContent>
          <mc:Choice Requires="wps">
            <w:drawing>
              <wp:anchor distT="0" distB="0" distL="114300" distR="114300" simplePos="0" relativeHeight="251659264" behindDoc="0" locked="0" layoutInCell="1" allowOverlap="1">
                <wp:simplePos x="0" y="0"/>
                <wp:positionH relativeFrom="column">
                  <wp:posOffset>-226060</wp:posOffset>
                </wp:positionH>
                <wp:positionV relativeFrom="paragraph">
                  <wp:posOffset>28575</wp:posOffset>
                </wp:positionV>
                <wp:extent cx="2333625" cy="1584325"/>
                <wp:effectExtent l="4445" t="4445" r="5080" b="11430"/>
                <wp:wrapNone/>
                <wp:docPr id="1" name="AutoShape 1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055266A">
                            <w:pPr>
                              <w:jc w:val="center"/>
                              <w:rPr>
                                <w:rFonts w:hint="eastAsia" w:hAnsi="宋体"/>
                                <w:szCs w:val="21"/>
                              </w:rPr>
                            </w:pPr>
                          </w:p>
                          <w:p w14:paraId="72F5EC80">
                            <w:pPr>
                              <w:jc w:val="center"/>
                              <w:rPr>
                                <w:rFonts w:hint="eastAsia" w:hAnsi="宋体"/>
                                <w:szCs w:val="21"/>
                              </w:rPr>
                            </w:pPr>
                          </w:p>
                          <w:p w14:paraId="23C6FDF9">
                            <w:pPr>
                              <w:jc w:val="center"/>
                              <w:rPr>
                                <w:rFonts w:hint="eastAsia" w:hAnsi="宋体"/>
                                <w:szCs w:val="21"/>
                              </w:rPr>
                            </w:pPr>
                          </w:p>
                          <w:p w14:paraId="3D6BBCD0">
                            <w:pPr>
                              <w:jc w:val="center"/>
                              <w:rPr>
                                <w:szCs w:val="21"/>
                              </w:rPr>
                            </w:pPr>
                            <w:r>
                              <w:rPr>
                                <w:rFonts w:hint="eastAsia" w:hAnsi="宋体"/>
                                <w:szCs w:val="21"/>
                              </w:rPr>
                              <w:t>被授权代表身份证正面复印件</w:t>
                            </w:r>
                          </w:p>
                          <w:p w14:paraId="20C7E1E6">
                            <w:pPr>
                              <w:jc w:val="both"/>
                              <w:rPr>
                                <w:szCs w:val="21"/>
                              </w:rPr>
                            </w:pPr>
                          </w:p>
                        </w:txbxContent>
                      </wps:txbx>
                      <wps:bodyPr wrap="square" upright="1"/>
                    </wps:wsp>
                  </a:graphicData>
                </a:graphic>
              </wp:anchor>
            </w:drawing>
          </mc:Choice>
          <mc:Fallback>
            <w:pict>
              <v:shape id="AutoShape 18" o:spid="_x0000_s1026" o:spt="176" type="#_x0000_t176" style="position:absolute;left:0pt;margin-left:-17.8pt;margin-top:2.25pt;height:124.75pt;width:183.75pt;z-index:251659264;mso-width-relative:page;mso-height-relative:page;" fillcolor="#FFFFFF" filled="t" stroked="t" coordsize="21600,21600" o:gfxdata="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fHla/ZAAAACQEAAA8AAAAAAAAAAQAg&#10;AAAAIgAAAGRycy9kb3ducmV2LnhtbFBLAQIUABQAAAAIAIdO4kCUOkhFDQIAAFEEAAAOAAAAAAAA&#10;AAEAIAAAACgBAABkcnMvZTJvRG9jLnhtbFBLBQYAAAAABgAGAFkBAACnBQAAAAA=&#10;">
                <v:fill on="t" focussize="0,0"/>
                <v:stroke color="#000000" joinstyle="miter"/>
                <v:imagedata o:title=""/>
                <o:lock v:ext="edit" aspectratio="f"/>
                <v:textbox>
                  <w:txbxContent>
                    <w:p w14:paraId="5055266A">
                      <w:pPr>
                        <w:jc w:val="center"/>
                        <w:rPr>
                          <w:rFonts w:hint="eastAsia" w:hAnsi="宋体"/>
                          <w:szCs w:val="21"/>
                        </w:rPr>
                      </w:pPr>
                    </w:p>
                    <w:p w14:paraId="72F5EC80">
                      <w:pPr>
                        <w:jc w:val="center"/>
                        <w:rPr>
                          <w:rFonts w:hint="eastAsia" w:hAnsi="宋体"/>
                          <w:szCs w:val="21"/>
                        </w:rPr>
                      </w:pPr>
                    </w:p>
                    <w:p w14:paraId="23C6FDF9">
                      <w:pPr>
                        <w:jc w:val="center"/>
                        <w:rPr>
                          <w:rFonts w:hint="eastAsia" w:hAnsi="宋体"/>
                          <w:szCs w:val="21"/>
                        </w:rPr>
                      </w:pPr>
                    </w:p>
                    <w:p w14:paraId="3D6BBCD0">
                      <w:pPr>
                        <w:jc w:val="center"/>
                        <w:rPr>
                          <w:szCs w:val="21"/>
                        </w:rPr>
                      </w:pPr>
                      <w:r>
                        <w:rPr>
                          <w:rFonts w:hint="eastAsia" w:hAnsi="宋体"/>
                          <w:szCs w:val="21"/>
                        </w:rPr>
                        <w:t>被授权代表身份证正面复印件</w:t>
                      </w:r>
                    </w:p>
                    <w:p w14:paraId="20C7E1E6">
                      <w:pPr>
                        <w:jc w:val="both"/>
                        <w:rPr>
                          <w:szCs w:val="21"/>
                        </w:rPr>
                      </w:pPr>
                    </w:p>
                  </w:txbxContent>
                </v:textbox>
              </v:shape>
            </w:pict>
          </mc:Fallback>
        </mc:AlternateContent>
      </w:r>
    </w:p>
    <w:p w14:paraId="63F0E56F">
      <w:pPr>
        <w:pStyle w:val="7"/>
        <w:spacing w:line="480" w:lineRule="auto"/>
        <w:rPr>
          <w:rFonts w:hint="eastAsia"/>
          <w:b/>
        </w:rPr>
      </w:pPr>
    </w:p>
    <w:p w14:paraId="4FA4DC44">
      <w:pPr>
        <w:pStyle w:val="7"/>
        <w:spacing w:line="480" w:lineRule="auto"/>
        <w:rPr>
          <w:rFonts w:hint="eastAsia"/>
          <w:b/>
        </w:rPr>
      </w:pPr>
    </w:p>
    <w:p w14:paraId="2312E47F">
      <w:pPr>
        <w:jc w:val="center"/>
        <w:rPr>
          <w:szCs w:val="21"/>
        </w:rPr>
      </w:pPr>
    </w:p>
    <w:p w14:paraId="7CAEA04A">
      <w:pPr>
        <w:pStyle w:val="7"/>
        <w:spacing w:line="480" w:lineRule="auto"/>
        <w:jc w:val="center"/>
        <w:rPr>
          <w:rFonts w:hint="eastAsia"/>
          <w:b/>
        </w:rPr>
      </w:pPr>
    </w:p>
    <w:p w14:paraId="0DDA12BA">
      <w:pPr>
        <w:pStyle w:val="7"/>
        <w:ind w:left="0"/>
        <w:jc w:val="both"/>
        <w:rPr>
          <w:rFonts w:hint="eastAsia"/>
          <w:b/>
          <w:sz w:val="30"/>
        </w:rPr>
      </w:pPr>
    </w:p>
    <w:p w14:paraId="2EAE33C0">
      <w:pPr>
        <w:pStyle w:val="7"/>
        <w:ind w:left="0" w:firstLine="2108" w:firstLineChars="700"/>
        <w:jc w:val="both"/>
        <w:rPr>
          <w:rFonts w:hint="eastAsia"/>
          <w:b/>
          <w:sz w:val="30"/>
        </w:rPr>
      </w:pPr>
    </w:p>
    <w:p w14:paraId="58EDA29F">
      <w:pPr>
        <w:jc w:val="center"/>
        <w:outlineLvl w:val="1"/>
        <w:rPr>
          <w:rFonts w:hint="eastAsia"/>
          <w:b/>
          <w:sz w:val="30"/>
        </w:rPr>
      </w:pPr>
    </w:p>
    <w:p w14:paraId="66B64AA2">
      <w:pPr>
        <w:jc w:val="center"/>
        <w:outlineLvl w:val="1"/>
        <w:rPr>
          <w:rFonts w:hint="eastAsia"/>
          <w:b/>
          <w:sz w:val="30"/>
        </w:rPr>
      </w:pPr>
    </w:p>
    <w:p w14:paraId="41B72372">
      <w:pPr>
        <w:jc w:val="center"/>
        <w:outlineLvl w:val="1"/>
        <w:rPr>
          <w:rFonts w:hint="eastAsia"/>
          <w:b/>
          <w:sz w:val="30"/>
        </w:rPr>
      </w:pPr>
    </w:p>
    <w:p w14:paraId="7DEB7170">
      <w:pPr>
        <w:jc w:val="center"/>
        <w:outlineLvl w:val="1"/>
        <w:rPr>
          <w:rFonts w:ascii="黑体" w:hAnsi="宋体" w:eastAsia="黑体"/>
          <w:sz w:val="32"/>
          <w:szCs w:val="32"/>
        </w:rPr>
      </w:pPr>
      <w:r>
        <w:rPr>
          <w:rFonts w:hint="eastAsia"/>
          <w:b/>
          <w:sz w:val="30"/>
        </w:rPr>
        <w:t xml:space="preserve">表3    </w:t>
      </w:r>
      <w:bookmarkStart w:id="7" w:name="_Toc479950109"/>
      <w:r>
        <w:rPr>
          <w:rFonts w:hint="eastAsia" w:ascii="黑体" w:hAnsi="宋体" w:eastAsia="黑体"/>
          <w:sz w:val="32"/>
          <w:szCs w:val="32"/>
        </w:rPr>
        <w:t>法定代表人证明书</w:t>
      </w:r>
      <w:bookmarkEnd w:id="7"/>
    </w:p>
    <w:p w14:paraId="444871D1">
      <w:pPr>
        <w:pStyle w:val="7"/>
        <w:spacing w:line="360" w:lineRule="auto"/>
        <w:rPr>
          <w:bCs/>
          <w:sz w:val="28"/>
          <w:u w:val="single"/>
        </w:rPr>
      </w:pPr>
    </w:p>
    <w:p w14:paraId="48537485">
      <w:pPr>
        <w:spacing w:line="460" w:lineRule="exact"/>
        <w:rPr>
          <w:szCs w:val="21"/>
        </w:rPr>
      </w:pPr>
      <w:r>
        <w:rPr>
          <w:rFonts w:hint="eastAsia"/>
          <w:szCs w:val="21"/>
        </w:rPr>
        <w:t>致：</w:t>
      </w:r>
      <w:r>
        <w:rPr>
          <w:rFonts w:hint="eastAsia" w:ascii="宋体"/>
          <w:u w:val="single"/>
        </w:rPr>
        <w:t>中山市古镇人民医院</w:t>
      </w:r>
      <w:r>
        <w:rPr>
          <w:rFonts w:hint="eastAsia"/>
          <w:szCs w:val="21"/>
        </w:rPr>
        <w:t>：</w:t>
      </w:r>
    </w:p>
    <w:p w14:paraId="632DA36D">
      <w:pPr>
        <w:spacing w:line="460" w:lineRule="exact"/>
        <w:rPr>
          <w:szCs w:val="21"/>
        </w:rPr>
      </w:pPr>
    </w:p>
    <w:p w14:paraId="49F087C8">
      <w:pPr>
        <w:spacing w:line="460" w:lineRule="exact"/>
        <w:ind w:firstLine="420" w:firstLineChars="200"/>
        <w:rPr>
          <w:szCs w:val="21"/>
        </w:rPr>
      </w:pPr>
      <w:r>
        <w:rPr>
          <w:rFonts w:hint="eastAsia"/>
          <w:szCs w:val="21"/>
          <w:u w:val="single"/>
        </w:rPr>
        <w:t>（          ）</w:t>
      </w:r>
      <w:r>
        <w:rPr>
          <w:rFonts w:hint="eastAsia"/>
          <w:szCs w:val="21"/>
        </w:rPr>
        <w:t>同志，现任我单位</w:t>
      </w:r>
      <w:r>
        <w:rPr>
          <w:rFonts w:hint="eastAsia"/>
          <w:szCs w:val="21"/>
          <w:u w:val="single"/>
        </w:rPr>
        <w:t>（          ）</w:t>
      </w:r>
      <w:r>
        <w:rPr>
          <w:rFonts w:hint="eastAsia"/>
          <w:szCs w:val="21"/>
        </w:rPr>
        <w:t>职务，为法定代表人，特此证明。</w:t>
      </w:r>
    </w:p>
    <w:p w14:paraId="5524FE8E">
      <w:pPr>
        <w:spacing w:line="460" w:lineRule="exact"/>
        <w:ind w:firstLine="210" w:firstLineChars="100"/>
        <w:rPr>
          <w:szCs w:val="21"/>
        </w:rPr>
      </w:pPr>
    </w:p>
    <w:p w14:paraId="755CA591">
      <w:pPr>
        <w:spacing w:line="460" w:lineRule="exact"/>
        <w:ind w:firstLine="210" w:firstLineChars="100"/>
        <w:rPr>
          <w:szCs w:val="21"/>
        </w:rPr>
      </w:pPr>
      <w:r>
        <w:rPr>
          <w:rFonts w:hint="eastAsia"/>
          <w:szCs w:val="21"/>
        </w:rPr>
        <w:t>签发日期：                         单位：               （盖章）</w:t>
      </w:r>
    </w:p>
    <w:p w14:paraId="76AAFD53">
      <w:pPr>
        <w:spacing w:line="460" w:lineRule="exact"/>
        <w:ind w:firstLine="210" w:firstLineChars="100"/>
        <w:rPr>
          <w:szCs w:val="21"/>
        </w:rPr>
      </w:pPr>
    </w:p>
    <w:p w14:paraId="2AA2BA34">
      <w:pPr>
        <w:spacing w:line="460" w:lineRule="exact"/>
        <w:ind w:firstLine="210" w:firstLineChars="100"/>
        <w:rPr>
          <w:szCs w:val="21"/>
        </w:rPr>
      </w:pPr>
      <w:r>
        <w:rPr>
          <w:rFonts w:hint="eastAsia"/>
          <w:szCs w:val="21"/>
        </w:rPr>
        <w:t>附：代表人姓名：          性别：            年龄：                身份证号码：</w:t>
      </w:r>
    </w:p>
    <w:p w14:paraId="7A432422">
      <w:pPr>
        <w:spacing w:line="460" w:lineRule="exact"/>
        <w:ind w:firstLine="210" w:firstLineChars="100"/>
        <w:rPr>
          <w:rFonts w:hint="eastAsia"/>
          <w:szCs w:val="21"/>
        </w:rPr>
      </w:pPr>
      <w:r>
        <w:rPr>
          <w:rFonts w:hint="eastAsia"/>
          <w:szCs w:val="21"/>
        </w:rPr>
        <w:t>联系电话：</w:t>
      </w:r>
    </w:p>
    <w:p w14:paraId="02600C3C">
      <w:pPr>
        <w:spacing w:line="460" w:lineRule="exact"/>
        <w:ind w:firstLine="210" w:firstLineChars="100"/>
        <w:rPr>
          <w:rFonts w:ascii="宋体" w:hAnsi="宋体"/>
        </w:rPr>
      </w:pPr>
      <w:r>
        <w:rPr>
          <w:rFonts w:hint="eastAsia" w:ascii="宋体" w:hAnsi="宋体"/>
        </w:rPr>
        <w:t>有效通讯电子邮箱：</w:t>
      </w:r>
    </w:p>
    <w:p w14:paraId="736DDDED">
      <w:pPr>
        <w:spacing w:line="460" w:lineRule="exact"/>
        <w:ind w:firstLine="210" w:firstLineChars="100"/>
        <w:rPr>
          <w:szCs w:val="21"/>
        </w:rPr>
      </w:pPr>
      <w:r>
        <w:rPr>
          <w:rFonts w:hint="eastAsia"/>
          <w:szCs w:val="21"/>
        </w:rPr>
        <w:t xml:space="preserve">营业执照号码：                       </w:t>
      </w:r>
    </w:p>
    <w:p w14:paraId="47284C9E">
      <w:pPr>
        <w:spacing w:line="460" w:lineRule="exact"/>
        <w:ind w:firstLine="210" w:firstLineChars="100"/>
        <w:rPr>
          <w:szCs w:val="21"/>
        </w:rPr>
      </w:pPr>
      <w:r>
        <w:rPr>
          <w:rFonts w:hint="eastAsia"/>
          <w:szCs w:val="21"/>
        </w:rPr>
        <w:t>经济性质：</w:t>
      </w:r>
    </w:p>
    <w:p w14:paraId="1471EC2C">
      <w:pPr>
        <w:spacing w:line="460" w:lineRule="exact"/>
        <w:ind w:firstLine="210" w:firstLineChars="100"/>
        <w:rPr>
          <w:rFonts w:hint="eastAsia"/>
          <w:szCs w:val="21"/>
        </w:rPr>
      </w:pPr>
      <w:r>
        <w:rPr>
          <w:rFonts w:hint="eastAsia"/>
          <w:szCs w:val="21"/>
        </w:rPr>
        <w:t>说明：</w:t>
      </w:r>
    </w:p>
    <w:p w14:paraId="12784F90">
      <w:pPr>
        <w:spacing w:line="460" w:lineRule="exact"/>
        <w:ind w:firstLine="210" w:firstLineChars="100"/>
        <w:rPr>
          <w:rFonts w:ascii="宋体" w:hAnsi="宋体"/>
          <w:szCs w:val="21"/>
        </w:rPr>
      </w:pPr>
      <w:r>
        <w:rPr>
          <w:rFonts w:hint="eastAsia" w:ascii="宋体" w:hAnsi="宋体"/>
          <w:szCs w:val="21"/>
        </w:rPr>
        <w:t>1.法定代表人为企业事业单位、国家机关、社会团体的主要行政负责人。</w:t>
      </w:r>
    </w:p>
    <w:p w14:paraId="5162A0FF">
      <w:pPr>
        <w:spacing w:line="460" w:lineRule="exact"/>
        <w:ind w:firstLine="210" w:firstLineChars="100"/>
        <w:rPr>
          <w:rFonts w:ascii="宋体" w:hAnsi="宋体"/>
          <w:szCs w:val="21"/>
        </w:rPr>
      </w:pPr>
      <w:r>
        <w:rPr>
          <w:rFonts w:hint="eastAsia" w:ascii="宋体" w:hAnsi="宋体"/>
          <w:szCs w:val="21"/>
        </w:rPr>
        <w:t>2.内容必须填写真实、清楚、涂改无效，不得转让、买卖。</w:t>
      </w:r>
    </w:p>
    <w:p w14:paraId="5A382E0E">
      <w:pPr>
        <w:spacing w:line="460" w:lineRule="exact"/>
        <w:ind w:firstLine="210" w:firstLineChars="100"/>
        <w:rPr>
          <w:rFonts w:hint="eastAsia" w:ascii="宋体" w:hAnsi="宋体"/>
          <w:szCs w:val="21"/>
        </w:rPr>
      </w:pPr>
      <w:r>
        <w:rPr>
          <w:rFonts w:hint="eastAsia" w:ascii="宋体" w:hAnsi="宋体"/>
          <w:szCs w:val="21"/>
        </w:rPr>
        <w:t>3.将此证明书提交对方作为合同附件。</w:t>
      </w:r>
    </w:p>
    <w:p w14:paraId="4F9EA05E">
      <w:pPr>
        <w:spacing w:line="460" w:lineRule="exact"/>
        <w:ind w:firstLine="210" w:firstLineChars="100"/>
        <w:rPr>
          <w:rFonts w:ascii="宋体" w:hAnsi="宋体"/>
          <w:szCs w:val="21"/>
        </w:rPr>
      </w:pPr>
      <w:r>
        <w:rPr>
          <w:rFonts w:hint="eastAsia" w:ascii="宋体" w:hAnsi="宋体"/>
          <w:szCs w:val="21"/>
        </w:rPr>
        <w:t>4.身份证复印件</w:t>
      </w:r>
      <w:r>
        <w:rPr>
          <w:rFonts w:hint="eastAsia" w:ascii="宋体" w:hAnsi="宋体"/>
        </w:rPr>
        <w:t>（或扫描件）</w:t>
      </w:r>
      <w:r>
        <w:rPr>
          <w:rFonts w:hint="eastAsia" w:ascii="宋体" w:hAnsi="宋体"/>
          <w:szCs w:val="21"/>
        </w:rPr>
        <w:t>必须清晰可见。</w:t>
      </w:r>
    </w:p>
    <w:p w14:paraId="6DAC3BE7">
      <w:pPr>
        <w:spacing w:line="460" w:lineRule="exact"/>
        <w:rPr>
          <w:rFonts w:ascii="宋体" w:hAnsi="宋体"/>
          <w:b/>
          <w:szCs w:val="21"/>
        </w:rPr>
      </w:pPr>
    </w:p>
    <w:p w14:paraId="54C6DB08">
      <w:pPr>
        <w:spacing w:line="460" w:lineRule="exact"/>
        <w:rPr>
          <w:b/>
          <w:szCs w:val="21"/>
        </w:rPr>
      </w:pPr>
      <w:r>
        <w:rPr>
          <w:b/>
          <w:szCs w:val="21"/>
        </w:rPr>
        <mc:AlternateContent>
          <mc:Choice Requires="wps">
            <w:drawing>
              <wp:anchor distT="0" distB="0" distL="114300" distR="114300" simplePos="0" relativeHeight="251662336" behindDoc="0" locked="0" layoutInCell="1" allowOverlap="1">
                <wp:simplePos x="0" y="0"/>
                <wp:positionH relativeFrom="column">
                  <wp:posOffset>3255010</wp:posOffset>
                </wp:positionH>
                <wp:positionV relativeFrom="paragraph">
                  <wp:posOffset>210185</wp:posOffset>
                </wp:positionV>
                <wp:extent cx="2288540" cy="1634490"/>
                <wp:effectExtent l="5080" t="4445" r="11430" b="18415"/>
                <wp:wrapNone/>
                <wp:docPr id="4" name="自选图形 21"/>
                <wp:cNvGraphicFramePr/>
                <a:graphic xmlns:a="http://schemas.openxmlformats.org/drawingml/2006/main">
                  <a:graphicData uri="http://schemas.microsoft.com/office/word/2010/wordprocessingShape">
                    <wps:wsp>
                      <wps:cNvSpPr/>
                      <wps:spPr>
                        <a:xfrm>
                          <a:off x="0" y="0"/>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21AF08">
                            <w:pPr>
                              <w:rPr>
                                <w:rFonts w:hAnsi="宋体"/>
                                <w:szCs w:val="21"/>
                              </w:rPr>
                            </w:pPr>
                          </w:p>
                          <w:p w14:paraId="17CB914E">
                            <w:pPr>
                              <w:rPr>
                                <w:rFonts w:hAnsi="宋体"/>
                                <w:szCs w:val="21"/>
                              </w:rPr>
                            </w:pPr>
                          </w:p>
                          <w:p w14:paraId="0BC93F77">
                            <w:pPr>
                              <w:rPr>
                                <w:rFonts w:hAnsi="宋体"/>
                                <w:szCs w:val="21"/>
                              </w:rPr>
                            </w:pPr>
                          </w:p>
                          <w:p w14:paraId="32A159F1">
                            <w:pPr>
                              <w:jc w:val="center"/>
                            </w:pPr>
                            <w:r>
                              <w:rPr>
                                <w:rFonts w:hint="eastAsia" w:hAnsi="宋体"/>
                                <w:szCs w:val="21"/>
                              </w:rPr>
                              <w:t>法定代表人身份证反面复印件</w:t>
                            </w:r>
                          </w:p>
                        </w:txbxContent>
                      </wps:txbx>
                      <wps:bodyPr wrap="square" upright="1"/>
                    </wps:wsp>
                  </a:graphicData>
                </a:graphic>
              </wp:anchor>
            </w:drawing>
          </mc:Choice>
          <mc:Fallback>
            <w:pict>
              <v:shape id="自选图形 21" o:spid="_x0000_s1026" o:spt="176" type="#_x0000_t176" style="position:absolute;left:0pt;margin-left:256.3pt;margin-top:16.55pt;height:128.7pt;width:180.2pt;z-index:251662336;mso-width-relative:page;mso-height-relative:page;" fillcolor="#FFFFFF" filled="t" stroked="t" coordsize="21600,21600" o:gfxdata="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Nu5KNkAAAAKAQAADwAAAAAAAAABACAAAAAiAAAAZHJzL2Rvd25yZXYueG1sUEsBAhQAFAAA&#10;AAgAh07iQKiV1PgnAgAAVAQAAA4AAAAAAAAAAQAgAAAAKAEAAGRycy9lMm9Eb2MueG1sUEsFBgAA&#10;AAAGAAYAWQEAAMEFAAAAAA==&#10;">
                <v:fill on="t" focussize="0,0"/>
                <v:stroke color="#000000" joinstyle="miter"/>
                <v:imagedata o:title=""/>
                <o:lock v:ext="edit" aspectratio="f"/>
                <v:textbox>
                  <w:txbxContent>
                    <w:p w14:paraId="5A21AF08">
                      <w:pPr>
                        <w:rPr>
                          <w:rFonts w:hAnsi="宋体"/>
                          <w:szCs w:val="21"/>
                        </w:rPr>
                      </w:pPr>
                    </w:p>
                    <w:p w14:paraId="17CB914E">
                      <w:pPr>
                        <w:rPr>
                          <w:rFonts w:hAnsi="宋体"/>
                          <w:szCs w:val="21"/>
                        </w:rPr>
                      </w:pPr>
                    </w:p>
                    <w:p w14:paraId="0BC93F77">
                      <w:pPr>
                        <w:rPr>
                          <w:rFonts w:hAnsi="宋体"/>
                          <w:szCs w:val="21"/>
                        </w:rPr>
                      </w:pPr>
                    </w:p>
                    <w:p w14:paraId="32A159F1">
                      <w:pPr>
                        <w:jc w:val="center"/>
                      </w:pPr>
                      <w:r>
                        <w:rPr>
                          <w:rFonts w:hint="eastAsia" w:hAnsi="宋体"/>
                          <w:szCs w:val="21"/>
                        </w:rPr>
                        <w:t>法定代表人身份证反面复印件</w:t>
                      </w:r>
                    </w:p>
                  </w:txbxContent>
                </v:textbox>
              </v:shape>
            </w:pict>
          </mc:Fallback>
        </mc:AlternateContent>
      </w:r>
      <w:r>
        <w:rPr>
          <w:b/>
          <w:szCs w:val="21"/>
        </w:rPr>
        <mc:AlternateContent>
          <mc:Choice Requires="wps">
            <w:drawing>
              <wp:anchor distT="0" distB="0" distL="114300" distR="114300" simplePos="0" relativeHeight="251661312" behindDoc="0" locked="0" layoutInCell="1" allowOverlap="1">
                <wp:simplePos x="0" y="0"/>
                <wp:positionH relativeFrom="column">
                  <wp:posOffset>73660</wp:posOffset>
                </wp:positionH>
                <wp:positionV relativeFrom="paragraph">
                  <wp:posOffset>210185</wp:posOffset>
                </wp:positionV>
                <wp:extent cx="2288540" cy="1634490"/>
                <wp:effectExtent l="5080" t="4445" r="11430" b="18415"/>
                <wp:wrapNone/>
                <wp:docPr id="3" name="自选图形 48"/>
                <wp:cNvGraphicFramePr/>
                <a:graphic xmlns:a="http://schemas.openxmlformats.org/drawingml/2006/main">
                  <a:graphicData uri="http://schemas.microsoft.com/office/word/2010/wordprocessingShape">
                    <wps:wsp>
                      <wps:cNvSpPr/>
                      <wps:spPr>
                        <a:xfrm>
                          <a:off x="0" y="0"/>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071EEC8">
                            <w:pPr>
                              <w:rPr>
                                <w:rFonts w:hAnsi="宋体"/>
                                <w:szCs w:val="21"/>
                              </w:rPr>
                            </w:pPr>
                          </w:p>
                          <w:p w14:paraId="3F4C8F56">
                            <w:pPr>
                              <w:rPr>
                                <w:rFonts w:hAnsi="宋体"/>
                                <w:szCs w:val="21"/>
                              </w:rPr>
                            </w:pPr>
                          </w:p>
                          <w:p w14:paraId="09218BC8">
                            <w:pPr>
                              <w:rPr>
                                <w:rFonts w:hAnsi="宋体"/>
                                <w:szCs w:val="21"/>
                              </w:rPr>
                            </w:pPr>
                          </w:p>
                          <w:p w14:paraId="319F65DB">
                            <w:pPr>
                              <w:jc w:val="center"/>
                            </w:pPr>
                            <w:r>
                              <w:rPr>
                                <w:rFonts w:hint="eastAsia" w:hAnsi="宋体"/>
                                <w:szCs w:val="21"/>
                              </w:rPr>
                              <w:t>法定代表人身份证正面复印件</w:t>
                            </w:r>
                          </w:p>
                        </w:txbxContent>
                      </wps:txbx>
                      <wps:bodyPr wrap="square" upright="1"/>
                    </wps:wsp>
                  </a:graphicData>
                </a:graphic>
              </wp:anchor>
            </w:drawing>
          </mc:Choice>
          <mc:Fallback>
            <w:pict>
              <v:shape id="自选图形 48" o:spid="_x0000_s1026" o:spt="176" type="#_x0000_t176" style="position:absolute;left:0pt;margin-left:5.8pt;margin-top:16.55pt;height:128.7pt;width:180.2pt;z-index:251661312;mso-width-relative:page;mso-height-relative:page;" fillcolor="#FFFFFF" filled="t" stroked="t" coordsize="21600,21600" o:gfxdata="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wPgidcAAAAJAQAADwAAAAAAAAABACAAAAAiAAAAZHJzL2Rvd25yZXYueG1sUEsBAhQAFAAA&#10;AAgAh07iQKtaxg8pAgAAVAQAAA4AAAAAAAAAAQAgAAAAJgEAAGRycy9lMm9Eb2MueG1sUEsFBgAA&#10;AAAGAAYAWQEAAMEFAAAAAA==&#10;">
                <v:fill on="t" focussize="0,0"/>
                <v:stroke color="#000000" joinstyle="miter"/>
                <v:imagedata o:title=""/>
                <o:lock v:ext="edit" aspectratio="f"/>
                <v:textbox>
                  <w:txbxContent>
                    <w:p w14:paraId="3071EEC8">
                      <w:pPr>
                        <w:rPr>
                          <w:rFonts w:hAnsi="宋体"/>
                          <w:szCs w:val="21"/>
                        </w:rPr>
                      </w:pPr>
                    </w:p>
                    <w:p w14:paraId="3F4C8F56">
                      <w:pPr>
                        <w:rPr>
                          <w:rFonts w:hAnsi="宋体"/>
                          <w:szCs w:val="21"/>
                        </w:rPr>
                      </w:pPr>
                    </w:p>
                    <w:p w14:paraId="09218BC8">
                      <w:pPr>
                        <w:rPr>
                          <w:rFonts w:hAnsi="宋体"/>
                          <w:szCs w:val="21"/>
                        </w:rPr>
                      </w:pPr>
                    </w:p>
                    <w:p w14:paraId="319F65DB">
                      <w:pPr>
                        <w:jc w:val="center"/>
                      </w:pPr>
                      <w:r>
                        <w:rPr>
                          <w:rFonts w:hint="eastAsia" w:hAnsi="宋体"/>
                          <w:szCs w:val="21"/>
                        </w:rPr>
                        <w:t>法定代表人身份证正面复印件</w:t>
                      </w:r>
                    </w:p>
                  </w:txbxContent>
                </v:textbox>
              </v:shape>
            </w:pict>
          </mc:Fallback>
        </mc:AlternateContent>
      </w:r>
    </w:p>
    <w:p w14:paraId="53ECD4EC">
      <w:pPr>
        <w:spacing w:line="460" w:lineRule="exact"/>
        <w:rPr>
          <w:b/>
          <w:szCs w:val="21"/>
        </w:rPr>
      </w:pPr>
    </w:p>
    <w:p w14:paraId="3FFCDCE7">
      <w:pPr>
        <w:spacing w:line="460" w:lineRule="exact"/>
        <w:rPr>
          <w:b/>
          <w:szCs w:val="21"/>
        </w:rPr>
      </w:pPr>
    </w:p>
    <w:p w14:paraId="47C2401A">
      <w:pPr>
        <w:spacing w:line="460" w:lineRule="exact"/>
        <w:rPr>
          <w:b/>
          <w:szCs w:val="21"/>
        </w:rPr>
      </w:pPr>
    </w:p>
    <w:p w14:paraId="3E4DAD98">
      <w:pPr>
        <w:spacing w:line="460" w:lineRule="exact"/>
        <w:rPr>
          <w:b/>
          <w:szCs w:val="21"/>
        </w:rPr>
      </w:pPr>
    </w:p>
    <w:p w14:paraId="0577D16D">
      <w:pPr>
        <w:spacing w:line="460" w:lineRule="exact"/>
        <w:rPr>
          <w:b/>
          <w:szCs w:val="21"/>
        </w:rPr>
      </w:pPr>
    </w:p>
    <w:p w14:paraId="6EC82290">
      <w:pPr>
        <w:spacing w:line="360" w:lineRule="auto"/>
        <w:ind w:firstLine="644" w:firstLineChars="307"/>
        <w:rPr>
          <w:rFonts w:hint="eastAsia"/>
          <w:szCs w:val="21"/>
        </w:rPr>
      </w:pPr>
    </w:p>
    <w:p w14:paraId="60299E3A">
      <w:pPr>
        <w:pStyle w:val="5"/>
        <w:spacing w:before="120" w:after="120"/>
        <w:rPr>
          <w:rFonts w:hint="eastAsia" w:ascii="Times New Roman" w:hAnsi="Times New Roman" w:cs="Times New Roman"/>
          <w:bCs/>
          <w:szCs w:val="28"/>
        </w:rPr>
      </w:pPr>
    </w:p>
    <w:p w14:paraId="2393F2B6">
      <w:pPr>
        <w:pStyle w:val="7"/>
        <w:rPr>
          <w:rFonts w:hint="eastAsia" w:ascii="Tahoma" w:hAnsi="Tahoma"/>
          <w:kern w:val="2"/>
          <w:sz w:val="24"/>
          <w:szCs w:val="24"/>
        </w:rPr>
      </w:pPr>
    </w:p>
    <w:p w14:paraId="02A5E474">
      <w:pPr>
        <w:pStyle w:val="7"/>
        <w:rPr>
          <w:rFonts w:hint="eastAsia" w:ascii="Tahoma" w:hAnsi="Tahoma"/>
          <w:kern w:val="2"/>
          <w:sz w:val="24"/>
          <w:szCs w:val="24"/>
        </w:rPr>
      </w:pPr>
    </w:p>
    <w:p w14:paraId="4F2CF889">
      <w:pPr>
        <w:pStyle w:val="7"/>
        <w:ind w:left="0" w:leftChars="0" w:firstLine="0" w:firstLineChars="0"/>
        <w:rPr>
          <w:rFonts w:hint="eastAsia" w:ascii="Tahoma" w:hAnsi="Tahoma"/>
          <w:kern w:val="2"/>
          <w:sz w:val="24"/>
          <w:szCs w:val="24"/>
        </w:rPr>
      </w:pPr>
    </w:p>
    <w:p w14:paraId="30A617E1">
      <w:pPr>
        <w:pStyle w:val="7"/>
        <w:rPr>
          <w:rFonts w:hint="eastAsia" w:ascii="Tahoma" w:hAnsi="Tahoma"/>
          <w:kern w:val="2"/>
          <w:sz w:val="24"/>
          <w:szCs w:val="24"/>
        </w:rPr>
      </w:pPr>
    </w:p>
    <w:p w14:paraId="5F574EC7">
      <w:pPr>
        <w:pStyle w:val="7"/>
        <w:rPr>
          <w:rFonts w:hint="eastAsia" w:ascii="Tahoma" w:hAnsi="Tahoma"/>
          <w:kern w:val="2"/>
          <w:sz w:val="24"/>
          <w:szCs w:val="24"/>
        </w:rPr>
      </w:pPr>
    </w:p>
    <w:p w14:paraId="0E3FC89E">
      <w:pPr>
        <w:pStyle w:val="5"/>
        <w:spacing w:before="120" w:after="120"/>
        <w:jc w:val="center"/>
        <w:rPr>
          <w:rFonts w:hint="eastAsia" w:ascii="Times New Roman" w:hAnsi="Times New Roman" w:cs="Times New Roman"/>
          <w:bCs/>
          <w:szCs w:val="28"/>
        </w:rPr>
      </w:pPr>
      <w:r>
        <w:rPr>
          <w:rFonts w:hint="eastAsia" w:ascii="Times New Roman" w:hAnsi="Times New Roman" w:cs="Times New Roman"/>
          <w:bCs/>
          <w:szCs w:val="28"/>
        </w:rPr>
        <w:t>表4   报价一览表</w:t>
      </w:r>
    </w:p>
    <w:p w14:paraId="2185D15A">
      <w:pPr>
        <w:spacing w:before="120" w:beforeLines="50" w:after="120" w:afterLines="50" w:line="360" w:lineRule="auto"/>
        <w:ind w:firstLine="530"/>
        <w:jc w:val="both"/>
        <w:rPr>
          <w:rFonts w:hint="eastAsia" w:ascii="宋体" w:hAnsi="宋体" w:cs="Arial"/>
          <w:szCs w:val="21"/>
        </w:rPr>
      </w:pPr>
      <w:r>
        <w:rPr>
          <w:rFonts w:hint="eastAsia" w:ascii="宋体" w:hAnsi="宋体" w:cs="Arial"/>
          <w:szCs w:val="21"/>
        </w:rPr>
        <w:t>项目名称：                                    金额单位：元（人民币）</w:t>
      </w:r>
    </w:p>
    <w:tbl>
      <w:tblPr>
        <w:tblStyle w:val="41"/>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44"/>
        <w:gridCol w:w="1904"/>
        <w:gridCol w:w="1719"/>
        <w:gridCol w:w="2616"/>
      </w:tblGrid>
      <w:tr w14:paraId="4D7E65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5" w:hRule="atLeast"/>
        </w:trPr>
        <w:tc>
          <w:tcPr>
            <w:tcW w:w="2344" w:type="dxa"/>
            <w:tcBorders>
              <w:top w:val="double" w:color="auto" w:sz="4" w:space="0"/>
              <w:bottom w:val="single" w:color="auto" w:sz="6" w:space="0"/>
            </w:tcBorders>
            <w:shd w:val="clear" w:color="auto" w:fill="D9D9D9"/>
            <w:noWrap w:val="0"/>
            <w:vAlign w:val="center"/>
          </w:tcPr>
          <w:p w14:paraId="2A49DFB9">
            <w:pPr>
              <w:adjustRightInd w:val="0"/>
              <w:snapToGrid w:val="0"/>
              <w:spacing w:line="360" w:lineRule="auto"/>
              <w:jc w:val="center"/>
              <w:rPr>
                <w:rFonts w:hint="eastAsia" w:ascii="宋体" w:hAnsi="宋体"/>
                <w:b/>
                <w:szCs w:val="21"/>
              </w:rPr>
            </w:pPr>
            <w:r>
              <w:rPr>
                <w:rFonts w:hint="eastAsia" w:ascii="宋体" w:hAnsi="宋体"/>
                <w:b/>
                <w:szCs w:val="21"/>
              </w:rPr>
              <w:t>序号</w:t>
            </w:r>
          </w:p>
        </w:tc>
        <w:tc>
          <w:tcPr>
            <w:tcW w:w="1904" w:type="dxa"/>
            <w:tcBorders>
              <w:top w:val="double" w:color="auto" w:sz="4" w:space="0"/>
              <w:bottom w:val="single" w:color="auto" w:sz="6" w:space="0"/>
            </w:tcBorders>
            <w:shd w:val="clear" w:color="auto" w:fill="D9D9D9"/>
            <w:noWrap w:val="0"/>
            <w:vAlign w:val="center"/>
          </w:tcPr>
          <w:p w14:paraId="4CB2CC8E">
            <w:pPr>
              <w:pStyle w:val="85"/>
              <w:keepNext w:val="0"/>
              <w:snapToGrid w:val="0"/>
              <w:spacing w:before="0" w:after="0" w:line="360" w:lineRule="auto"/>
              <w:textAlignment w:val="auto"/>
              <w:rPr>
                <w:rFonts w:hint="eastAsia" w:ascii="宋体" w:hAnsi="宋体"/>
                <w:b/>
                <w:snapToGrid/>
                <w:spacing w:val="0"/>
                <w:kern w:val="2"/>
                <w:sz w:val="21"/>
                <w:szCs w:val="21"/>
                <w:lang w:val="en-US" w:eastAsia="zh-CN"/>
              </w:rPr>
            </w:pPr>
            <w:r>
              <w:rPr>
                <w:rFonts w:hint="eastAsia" w:ascii="宋体" w:hAnsi="宋体"/>
                <w:b/>
                <w:snapToGrid/>
                <w:spacing w:val="0"/>
                <w:kern w:val="2"/>
                <w:sz w:val="21"/>
                <w:szCs w:val="21"/>
                <w:lang w:val="en-US" w:eastAsia="zh-CN"/>
              </w:rPr>
              <w:t>项目名称</w:t>
            </w:r>
          </w:p>
        </w:tc>
        <w:tc>
          <w:tcPr>
            <w:tcW w:w="1719" w:type="dxa"/>
            <w:tcBorders>
              <w:top w:val="double" w:color="auto" w:sz="4" w:space="0"/>
              <w:bottom w:val="single" w:color="auto" w:sz="6" w:space="0"/>
            </w:tcBorders>
            <w:shd w:val="clear" w:color="auto" w:fill="D9D9D9"/>
            <w:noWrap w:val="0"/>
            <w:vAlign w:val="center"/>
          </w:tcPr>
          <w:p w14:paraId="2AFD27E0">
            <w:pPr>
              <w:adjustRightInd w:val="0"/>
              <w:snapToGrid w:val="0"/>
              <w:spacing w:line="360" w:lineRule="auto"/>
              <w:jc w:val="center"/>
              <w:rPr>
                <w:rFonts w:hint="default" w:ascii="宋体" w:hAnsi="宋体" w:eastAsia="宋体"/>
                <w:b/>
                <w:szCs w:val="21"/>
                <w:lang w:val="en-US" w:eastAsia="zh-CN"/>
              </w:rPr>
            </w:pPr>
            <w:r>
              <w:rPr>
                <w:rFonts w:hint="eastAsia" w:ascii="宋体" w:hAnsi="宋体" w:eastAsia="宋体" w:cs="Times New Roman"/>
                <w:b/>
                <w:snapToGrid/>
                <w:spacing w:val="0"/>
                <w:kern w:val="2"/>
                <w:sz w:val="21"/>
                <w:szCs w:val="21"/>
                <w:lang w:val="en-US" w:eastAsia="zh-CN" w:bidi="ar-SA"/>
              </w:rPr>
              <w:t>优惠率</w:t>
            </w:r>
          </w:p>
        </w:tc>
        <w:tc>
          <w:tcPr>
            <w:tcW w:w="2616" w:type="dxa"/>
            <w:tcBorders>
              <w:top w:val="double" w:color="auto" w:sz="4" w:space="0"/>
              <w:bottom w:val="single" w:color="auto" w:sz="6" w:space="0"/>
            </w:tcBorders>
            <w:shd w:val="clear" w:color="auto" w:fill="D9D9D9"/>
            <w:noWrap w:val="0"/>
            <w:vAlign w:val="center"/>
          </w:tcPr>
          <w:p w14:paraId="700B072F">
            <w:pPr>
              <w:adjustRightInd w:val="0"/>
              <w:snapToGrid w:val="0"/>
              <w:spacing w:line="360" w:lineRule="auto"/>
              <w:jc w:val="center"/>
              <w:rPr>
                <w:rFonts w:hint="eastAsia" w:ascii="宋体" w:hAnsi="宋体"/>
                <w:b/>
                <w:szCs w:val="21"/>
              </w:rPr>
            </w:pPr>
            <w:r>
              <w:rPr>
                <w:rFonts w:hint="eastAsia" w:ascii="宋体" w:hAnsi="宋体"/>
                <w:b/>
                <w:szCs w:val="21"/>
              </w:rPr>
              <w:t>备 注</w:t>
            </w:r>
          </w:p>
        </w:tc>
      </w:tr>
      <w:tr w14:paraId="2A6190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2344" w:type="dxa"/>
            <w:tcBorders>
              <w:top w:val="single" w:color="auto" w:sz="6" w:space="0"/>
            </w:tcBorders>
            <w:noWrap w:val="0"/>
            <w:vAlign w:val="center"/>
          </w:tcPr>
          <w:p w14:paraId="30414EB3">
            <w:pPr>
              <w:adjustRightInd w:val="0"/>
              <w:snapToGrid w:val="0"/>
              <w:spacing w:line="360" w:lineRule="auto"/>
              <w:rPr>
                <w:rFonts w:hint="eastAsia" w:ascii="宋体" w:hAnsi="宋体" w:eastAsia="宋体"/>
                <w:szCs w:val="21"/>
                <w:lang w:eastAsia="zh-CN"/>
              </w:rPr>
            </w:pPr>
            <w:r>
              <w:rPr>
                <w:rFonts w:hint="eastAsia" w:ascii="宋体" w:hAnsi="宋体"/>
                <w:szCs w:val="21"/>
              </w:rPr>
              <w:t>1</w:t>
            </w:r>
          </w:p>
        </w:tc>
        <w:tc>
          <w:tcPr>
            <w:tcW w:w="1904" w:type="dxa"/>
            <w:tcBorders>
              <w:top w:val="single" w:color="auto" w:sz="6" w:space="0"/>
            </w:tcBorders>
            <w:noWrap w:val="0"/>
            <w:vAlign w:val="center"/>
          </w:tcPr>
          <w:p w14:paraId="396DCF85">
            <w:pPr>
              <w:spacing w:line="360" w:lineRule="auto"/>
              <w:rPr>
                <w:rFonts w:ascii="宋体" w:hAnsi="宋体" w:cs="Arial"/>
                <w:strike/>
                <w:szCs w:val="21"/>
              </w:rPr>
            </w:pPr>
            <w:r>
              <w:rPr>
                <w:rFonts w:hint="eastAsia" w:ascii="宋体" w:hAnsi="宋体"/>
                <w:szCs w:val="21"/>
                <w:lang w:eastAsia="zh-CN"/>
              </w:rPr>
              <w:t>汽油</w:t>
            </w:r>
            <w:r>
              <w:rPr>
                <w:rFonts w:hint="eastAsia" w:ascii="宋体" w:hAnsi="宋体"/>
                <w:szCs w:val="21"/>
                <w:highlight w:val="none"/>
                <w:lang w:eastAsia="zh-CN"/>
              </w:rPr>
              <w:t>（</w:t>
            </w:r>
            <w:r>
              <w:rPr>
                <w:rFonts w:hint="eastAsia" w:ascii="宋体" w:hAnsi="宋体"/>
                <w:szCs w:val="21"/>
                <w:highlight w:val="none"/>
                <w:lang w:val="en-US" w:eastAsia="zh-CN"/>
              </w:rPr>
              <w:t>含各标号</w:t>
            </w:r>
            <w:r>
              <w:rPr>
                <w:rFonts w:hint="eastAsia" w:ascii="宋体" w:hAnsi="宋体"/>
                <w:szCs w:val="21"/>
                <w:highlight w:val="none"/>
                <w:lang w:eastAsia="zh-CN"/>
              </w:rPr>
              <w:t>）</w:t>
            </w:r>
          </w:p>
        </w:tc>
        <w:tc>
          <w:tcPr>
            <w:tcW w:w="1719" w:type="dxa"/>
            <w:tcBorders>
              <w:top w:val="single" w:color="auto" w:sz="6" w:space="0"/>
            </w:tcBorders>
            <w:noWrap w:val="0"/>
            <w:vAlign w:val="center"/>
          </w:tcPr>
          <w:p w14:paraId="343E6CA8">
            <w:pPr>
              <w:adjustRightInd w:val="0"/>
              <w:snapToGrid w:val="0"/>
              <w:spacing w:line="360" w:lineRule="auto"/>
              <w:rPr>
                <w:rFonts w:hint="eastAsia" w:ascii="宋体" w:hAnsi="宋体"/>
                <w:szCs w:val="21"/>
              </w:rPr>
            </w:pPr>
          </w:p>
        </w:tc>
        <w:tc>
          <w:tcPr>
            <w:tcW w:w="2616" w:type="dxa"/>
            <w:tcBorders>
              <w:top w:val="single" w:color="auto" w:sz="6" w:space="0"/>
            </w:tcBorders>
            <w:noWrap w:val="0"/>
            <w:vAlign w:val="center"/>
          </w:tcPr>
          <w:p w14:paraId="48B13BF2">
            <w:pPr>
              <w:adjustRightInd w:val="0"/>
              <w:snapToGrid w:val="0"/>
              <w:spacing w:line="360" w:lineRule="auto"/>
              <w:rPr>
                <w:rFonts w:hint="eastAsia" w:ascii="宋体" w:hAnsi="宋体"/>
                <w:szCs w:val="21"/>
              </w:rPr>
            </w:pPr>
          </w:p>
        </w:tc>
      </w:tr>
      <w:tr w14:paraId="33EA2A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2344" w:type="dxa"/>
            <w:noWrap w:val="0"/>
            <w:vAlign w:val="center"/>
          </w:tcPr>
          <w:p w14:paraId="6EE217B0">
            <w:pPr>
              <w:adjustRightInd w:val="0"/>
              <w:snapToGrid w:val="0"/>
              <w:spacing w:line="360" w:lineRule="auto"/>
              <w:rPr>
                <w:rFonts w:hint="eastAsia" w:ascii="宋体" w:hAnsi="宋体" w:eastAsia="宋体"/>
                <w:szCs w:val="21"/>
                <w:lang w:val="en-US" w:eastAsia="zh-CN"/>
              </w:rPr>
            </w:pPr>
            <w:r>
              <w:rPr>
                <w:rFonts w:hint="eastAsia" w:ascii="宋体" w:hAnsi="宋体"/>
                <w:szCs w:val="21"/>
                <w:lang w:val="en-US" w:eastAsia="zh-CN"/>
              </w:rPr>
              <w:t>2</w:t>
            </w:r>
          </w:p>
        </w:tc>
        <w:tc>
          <w:tcPr>
            <w:tcW w:w="1904" w:type="dxa"/>
            <w:noWrap w:val="0"/>
            <w:vAlign w:val="center"/>
          </w:tcPr>
          <w:p w14:paraId="56B6D3EF">
            <w:pPr>
              <w:spacing w:line="360" w:lineRule="auto"/>
              <w:rPr>
                <w:rFonts w:hint="eastAsia" w:ascii="宋体" w:hAnsi="宋体" w:cs="Arial"/>
                <w:szCs w:val="21"/>
              </w:rPr>
            </w:pPr>
            <w:r>
              <w:rPr>
                <w:rFonts w:hint="eastAsia" w:ascii="宋体" w:hAnsi="宋体"/>
                <w:szCs w:val="21"/>
                <w:lang w:val="en-US" w:eastAsia="zh-CN"/>
              </w:rPr>
              <w:t>柴油</w:t>
            </w:r>
          </w:p>
        </w:tc>
        <w:tc>
          <w:tcPr>
            <w:tcW w:w="1719" w:type="dxa"/>
            <w:noWrap w:val="0"/>
            <w:vAlign w:val="center"/>
          </w:tcPr>
          <w:p w14:paraId="0C166AF6">
            <w:pPr>
              <w:adjustRightInd w:val="0"/>
              <w:snapToGrid w:val="0"/>
              <w:spacing w:line="360" w:lineRule="auto"/>
              <w:rPr>
                <w:rFonts w:hint="eastAsia" w:ascii="宋体" w:hAnsi="宋体"/>
                <w:szCs w:val="21"/>
              </w:rPr>
            </w:pPr>
          </w:p>
        </w:tc>
        <w:tc>
          <w:tcPr>
            <w:tcW w:w="2616" w:type="dxa"/>
            <w:noWrap w:val="0"/>
            <w:vAlign w:val="center"/>
          </w:tcPr>
          <w:p w14:paraId="5AB3F404">
            <w:pPr>
              <w:adjustRightInd w:val="0"/>
              <w:snapToGrid w:val="0"/>
              <w:spacing w:line="360" w:lineRule="auto"/>
              <w:rPr>
                <w:rFonts w:hint="eastAsia" w:ascii="宋体" w:hAnsi="宋体"/>
                <w:szCs w:val="21"/>
              </w:rPr>
            </w:pPr>
          </w:p>
        </w:tc>
      </w:tr>
      <w:tr w14:paraId="2A1692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2344" w:type="dxa"/>
            <w:noWrap w:val="0"/>
            <w:vAlign w:val="center"/>
          </w:tcPr>
          <w:p w14:paraId="34ACCC8A">
            <w:pPr>
              <w:adjustRightInd w:val="0"/>
              <w:snapToGrid w:val="0"/>
              <w:spacing w:line="360" w:lineRule="auto"/>
              <w:rPr>
                <w:rFonts w:hint="eastAsia" w:ascii="宋体" w:hAnsi="宋体"/>
                <w:szCs w:val="21"/>
              </w:rPr>
            </w:pPr>
          </w:p>
        </w:tc>
        <w:tc>
          <w:tcPr>
            <w:tcW w:w="1904" w:type="dxa"/>
            <w:noWrap w:val="0"/>
            <w:vAlign w:val="center"/>
          </w:tcPr>
          <w:p w14:paraId="15D02D6A">
            <w:pPr>
              <w:spacing w:line="360" w:lineRule="auto"/>
              <w:rPr>
                <w:rFonts w:hint="eastAsia" w:ascii="宋体" w:hAnsi="宋体" w:cs="Arial"/>
                <w:szCs w:val="21"/>
              </w:rPr>
            </w:pPr>
          </w:p>
        </w:tc>
        <w:tc>
          <w:tcPr>
            <w:tcW w:w="1719" w:type="dxa"/>
            <w:noWrap w:val="0"/>
            <w:vAlign w:val="center"/>
          </w:tcPr>
          <w:p w14:paraId="07974FA5">
            <w:pPr>
              <w:adjustRightInd w:val="0"/>
              <w:snapToGrid w:val="0"/>
              <w:spacing w:line="360" w:lineRule="auto"/>
              <w:rPr>
                <w:rFonts w:hint="eastAsia" w:ascii="宋体" w:hAnsi="宋体"/>
                <w:szCs w:val="21"/>
              </w:rPr>
            </w:pPr>
          </w:p>
        </w:tc>
        <w:tc>
          <w:tcPr>
            <w:tcW w:w="2616" w:type="dxa"/>
            <w:noWrap w:val="0"/>
            <w:vAlign w:val="center"/>
          </w:tcPr>
          <w:p w14:paraId="359FD49E">
            <w:pPr>
              <w:adjustRightInd w:val="0"/>
              <w:snapToGrid w:val="0"/>
              <w:spacing w:line="360" w:lineRule="auto"/>
              <w:rPr>
                <w:rFonts w:hint="eastAsia" w:ascii="宋体" w:hAnsi="宋体"/>
                <w:szCs w:val="21"/>
              </w:rPr>
            </w:pPr>
          </w:p>
        </w:tc>
      </w:tr>
      <w:tr w14:paraId="074F47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4248" w:type="dxa"/>
            <w:gridSpan w:val="2"/>
            <w:noWrap w:val="0"/>
            <w:vAlign w:val="center"/>
          </w:tcPr>
          <w:p w14:paraId="12EE8169">
            <w:pPr>
              <w:spacing w:line="360" w:lineRule="auto"/>
              <w:jc w:val="center"/>
              <w:rPr>
                <w:rFonts w:hint="eastAsia" w:ascii="宋体" w:hAnsi="宋体" w:eastAsia="宋体" w:cs="Arial"/>
                <w:szCs w:val="21"/>
                <w:lang w:eastAsia="zh-CN"/>
              </w:rPr>
            </w:pPr>
            <w:r>
              <w:rPr>
                <w:rFonts w:hint="eastAsia" w:ascii="宋体" w:hAnsi="宋体" w:cs="Arial"/>
                <w:szCs w:val="21"/>
                <w:lang w:eastAsia="zh-CN"/>
              </w:rPr>
              <w:t>平均</w:t>
            </w:r>
            <w:r>
              <w:rPr>
                <w:rFonts w:hint="eastAsia" w:ascii="宋体" w:hAnsi="宋体" w:cs="Arial"/>
                <w:szCs w:val="21"/>
                <w:lang w:val="en-US" w:eastAsia="zh-CN"/>
              </w:rPr>
              <w:t>优惠率</w:t>
            </w:r>
          </w:p>
        </w:tc>
        <w:tc>
          <w:tcPr>
            <w:tcW w:w="1719" w:type="dxa"/>
            <w:noWrap w:val="0"/>
            <w:vAlign w:val="center"/>
          </w:tcPr>
          <w:p w14:paraId="0D9A6E59">
            <w:pPr>
              <w:adjustRightInd w:val="0"/>
              <w:snapToGrid w:val="0"/>
              <w:spacing w:line="360" w:lineRule="auto"/>
              <w:rPr>
                <w:rFonts w:hint="eastAsia" w:ascii="宋体" w:hAnsi="宋体"/>
                <w:szCs w:val="21"/>
              </w:rPr>
            </w:pPr>
          </w:p>
        </w:tc>
        <w:tc>
          <w:tcPr>
            <w:tcW w:w="2616" w:type="dxa"/>
            <w:noWrap w:val="0"/>
            <w:vAlign w:val="center"/>
          </w:tcPr>
          <w:p w14:paraId="7D7A3800">
            <w:pPr>
              <w:adjustRightInd w:val="0"/>
              <w:snapToGrid w:val="0"/>
              <w:spacing w:line="360" w:lineRule="auto"/>
              <w:rPr>
                <w:rFonts w:hint="eastAsia" w:ascii="宋体" w:hAnsi="宋体"/>
                <w:szCs w:val="21"/>
              </w:rPr>
            </w:pPr>
          </w:p>
        </w:tc>
      </w:tr>
    </w:tbl>
    <w:p w14:paraId="1EEE19E7">
      <w:pPr>
        <w:pStyle w:val="22"/>
        <w:snapToGrid w:val="0"/>
        <w:spacing w:line="360" w:lineRule="auto"/>
        <w:ind w:left="315" w:right="120" w:rightChars="57" w:hanging="315" w:hangingChars="150"/>
        <w:jc w:val="left"/>
        <w:rPr>
          <w:rFonts w:hint="eastAsia" w:hAnsi="宋体"/>
          <w:szCs w:val="21"/>
        </w:rPr>
      </w:pPr>
      <w:r>
        <w:rPr>
          <w:rFonts w:hint="eastAsia" w:hAnsi="宋体"/>
          <w:szCs w:val="21"/>
        </w:rPr>
        <w:t>注：</w:t>
      </w:r>
    </w:p>
    <w:p w14:paraId="66E89B15">
      <w:pPr>
        <w:pStyle w:val="22"/>
        <w:numPr>
          <w:ilvl w:val="0"/>
          <w:numId w:val="7"/>
        </w:numPr>
        <w:snapToGrid w:val="0"/>
        <w:spacing w:line="360" w:lineRule="auto"/>
        <w:ind w:left="315" w:right="120" w:rightChars="57" w:hanging="315" w:hangingChars="150"/>
        <w:jc w:val="left"/>
      </w:pPr>
      <w:r>
        <w:t>此表的总计系</w:t>
      </w:r>
      <w:r>
        <w:rPr>
          <w:rFonts w:hint="eastAsia"/>
        </w:rPr>
        <w:t>该项目所需费用含</w:t>
      </w:r>
      <w:r>
        <w:t>相关</w:t>
      </w:r>
      <w:r>
        <w:rPr>
          <w:rFonts w:hint="eastAsia"/>
        </w:rPr>
        <w:t>货物、劳务、保险、</w:t>
      </w:r>
      <w:r>
        <w:t>服务</w:t>
      </w:r>
      <w:r>
        <w:rPr>
          <w:rFonts w:hint="eastAsia"/>
        </w:rPr>
        <w:t>、交通费、管理费、安装、税费等在内的全部一切费用，</w:t>
      </w:r>
      <w:r>
        <w:t>金额</w:t>
      </w:r>
      <w:r>
        <w:rPr>
          <w:rFonts w:hint="eastAsia"/>
          <w:lang w:eastAsia="zh-CN"/>
        </w:rPr>
        <w:t>平均</w:t>
      </w:r>
      <w:r>
        <w:t>即报价总价。</w:t>
      </w:r>
    </w:p>
    <w:p w14:paraId="05D609CF">
      <w:pPr>
        <w:pStyle w:val="22"/>
        <w:numPr>
          <w:ilvl w:val="0"/>
          <w:numId w:val="7"/>
        </w:numPr>
        <w:snapToGrid w:val="0"/>
        <w:spacing w:line="360" w:lineRule="auto"/>
        <w:ind w:left="316" w:right="120" w:rightChars="57" w:hanging="316" w:hangingChars="150"/>
        <w:jc w:val="left"/>
        <w:rPr>
          <w:rFonts w:hint="eastAsia"/>
          <w:b/>
          <w:bCs/>
        </w:rPr>
      </w:pPr>
      <w:r>
        <w:rPr>
          <w:rFonts w:hint="eastAsia"/>
          <w:b/>
          <w:bCs/>
        </w:rPr>
        <w:t>报价按照采购人要求(或采购需求）格式进行报价。</w:t>
      </w:r>
    </w:p>
    <w:p w14:paraId="1CEAF4A2">
      <w:pPr>
        <w:numPr>
          <w:ilvl w:val="0"/>
          <w:numId w:val="0"/>
        </w:numPr>
        <w:tabs>
          <w:tab w:val="left" w:pos="7391"/>
        </w:tabs>
        <w:spacing w:line="336" w:lineRule="auto"/>
        <w:ind w:firstLine="420" w:firstLineChars="200"/>
        <w:rPr>
          <w:rFonts w:hint="eastAsia" w:ascii="宋体" w:hAnsi="宋体" w:eastAsia="宋体" w:cs="Times New Roman"/>
          <w:bCs/>
          <w:szCs w:val="21"/>
        </w:rPr>
      </w:pPr>
      <w:r>
        <w:rPr>
          <w:rFonts w:hint="eastAsia" w:ascii="宋体" w:hAnsi="宋体" w:cs="Times New Roman"/>
          <w:bCs/>
          <w:szCs w:val="21"/>
          <w:lang w:eastAsia="zh-CN"/>
        </w:rPr>
        <w:t>优惠</w:t>
      </w:r>
      <w:r>
        <w:rPr>
          <w:rFonts w:hint="eastAsia" w:ascii="宋体" w:hAnsi="宋体" w:eastAsia="宋体" w:cs="Times New Roman"/>
          <w:bCs/>
          <w:szCs w:val="21"/>
        </w:rPr>
        <w:t>率报价</w:t>
      </w:r>
      <w:r>
        <w:rPr>
          <w:rFonts w:hint="eastAsia" w:ascii="宋体" w:hAnsi="宋体" w:cs="Times New Roman"/>
          <w:bCs/>
          <w:szCs w:val="21"/>
          <w:lang w:eastAsia="zh-CN"/>
        </w:rPr>
        <w:t>指</w:t>
      </w:r>
      <w:r>
        <w:rPr>
          <w:rFonts w:hint="eastAsia" w:ascii="宋体" w:hAnsi="宋体" w:eastAsia="宋体" w:cs="Times New Roman"/>
          <w:bCs/>
          <w:szCs w:val="21"/>
        </w:rPr>
        <w:t>供应商报出单价实际的</w:t>
      </w:r>
      <w:r>
        <w:rPr>
          <w:rFonts w:hint="eastAsia" w:ascii="宋体" w:hAnsi="宋体" w:cs="Times New Roman"/>
          <w:bCs/>
          <w:szCs w:val="21"/>
          <w:lang w:eastAsia="zh-CN"/>
        </w:rPr>
        <w:t>优惠</w:t>
      </w:r>
      <w:r>
        <w:rPr>
          <w:rFonts w:hint="eastAsia" w:ascii="宋体" w:hAnsi="宋体" w:eastAsia="宋体" w:cs="Times New Roman"/>
          <w:bCs/>
          <w:szCs w:val="21"/>
        </w:rPr>
        <w:t>率，例如</w:t>
      </w:r>
      <w:r>
        <w:rPr>
          <w:rFonts w:hint="eastAsia" w:ascii="宋体" w:hAnsi="宋体" w:cs="Times New Roman"/>
          <w:bCs/>
          <w:szCs w:val="21"/>
          <w:lang w:eastAsia="zh-CN"/>
        </w:rPr>
        <w:t>：优惠</w:t>
      </w:r>
      <w:r>
        <w:rPr>
          <w:rFonts w:hint="eastAsia" w:ascii="宋体" w:hAnsi="宋体" w:eastAsia="宋体" w:cs="Times New Roman"/>
          <w:bCs/>
          <w:szCs w:val="21"/>
        </w:rPr>
        <w:t>率为</w:t>
      </w:r>
      <w:r>
        <w:rPr>
          <w:rFonts w:hint="eastAsia" w:ascii="宋体" w:hAnsi="宋体" w:cs="Times New Roman"/>
          <w:bCs/>
          <w:szCs w:val="21"/>
          <w:lang w:val="en-US" w:eastAsia="zh-CN"/>
        </w:rPr>
        <w:t>0.3</w:t>
      </w:r>
      <w:r>
        <w:rPr>
          <w:rFonts w:hint="eastAsia" w:ascii="宋体" w:hAnsi="宋体" w:eastAsia="宋体" w:cs="Times New Roman"/>
          <w:bCs/>
          <w:szCs w:val="21"/>
        </w:rPr>
        <w:t>元，</w:t>
      </w:r>
      <w:r>
        <w:rPr>
          <w:rFonts w:hint="eastAsia" w:ascii="宋体" w:hAnsi="宋体" w:cs="Times New Roman"/>
          <w:bCs/>
          <w:szCs w:val="21"/>
          <w:lang w:eastAsia="zh-CN"/>
        </w:rPr>
        <w:t>当天油价为</w:t>
      </w:r>
      <w:r>
        <w:rPr>
          <w:rFonts w:hint="eastAsia" w:ascii="宋体" w:hAnsi="宋体" w:cs="Times New Roman"/>
          <w:bCs/>
          <w:szCs w:val="21"/>
          <w:lang w:val="en-US" w:eastAsia="zh-CN"/>
        </w:rPr>
        <w:t>8元/升，</w:t>
      </w:r>
      <w:r>
        <w:rPr>
          <w:rFonts w:hint="eastAsia" w:ascii="宋体" w:hAnsi="宋体" w:eastAsia="宋体" w:cs="Times New Roman"/>
          <w:bCs/>
          <w:szCs w:val="21"/>
        </w:rPr>
        <w:t>即收取金额=</w:t>
      </w:r>
      <w:r>
        <w:rPr>
          <w:rFonts w:hint="eastAsia" w:ascii="宋体" w:hAnsi="宋体" w:cs="Times New Roman"/>
          <w:bCs/>
          <w:szCs w:val="21"/>
          <w:lang w:val="en-US" w:eastAsia="zh-CN"/>
        </w:rPr>
        <w:t>8-0.3</w:t>
      </w:r>
      <w:r>
        <w:rPr>
          <w:rFonts w:hint="eastAsia" w:ascii="宋体" w:hAnsi="宋体" w:eastAsia="宋体" w:cs="Times New Roman"/>
          <w:bCs/>
          <w:szCs w:val="21"/>
        </w:rPr>
        <w:t>=</w:t>
      </w:r>
      <w:r>
        <w:rPr>
          <w:rFonts w:hint="eastAsia" w:ascii="宋体" w:hAnsi="宋体" w:cs="Times New Roman"/>
          <w:bCs/>
          <w:szCs w:val="21"/>
          <w:lang w:val="en-US" w:eastAsia="zh-CN"/>
        </w:rPr>
        <w:t>7.7</w:t>
      </w:r>
      <w:r>
        <w:rPr>
          <w:rFonts w:hint="eastAsia" w:ascii="宋体" w:hAnsi="宋体" w:eastAsia="宋体" w:cs="Times New Roman"/>
          <w:bCs/>
          <w:szCs w:val="21"/>
        </w:rPr>
        <w:t>元）。</w:t>
      </w:r>
    </w:p>
    <w:p w14:paraId="612EFF3B">
      <w:pPr>
        <w:spacing w:line="360" w:lineRule="auto"/>
        <w:rPr>
          <w:rFonts w:hint="eastAsia" w:ascii="宋体" w:hAnsi="宋体"/>
          <w:szCs w:val="21"/>
        </w:rPr>
      </w:pPr>
      <w:r>
        <w:rPr>
          <w:rFonts w:hint="eastAsia" w:ascii="宋体" w:hAnsi="宋体"/>
          <w:szCs w:val="21"/>
        </w:rPr>
        <w:t>报价人名称（加盖公章）：</w:t>
      </w:r>
    </w:p>
    <w:p w14:paraId="4215450A">
      <w:pPr>
        <w:spacing w:line="360" w:lineRule="auto"/>
        <w:rPr>
          <w:rFonts w:hint="eastAsia" w:ascii="宋体" w:hAnsi="宋体"/>
          <w:szCs w:val="21"/>
        </w:rPr>
      </w:pPr>
      <w:r>
        <w:rPr>
          <w:rFonts w:hint="eastAsia" w:ascii="宋体" w:hAnsi="宋体" w:cs="Arial"/>
          <w:szCs w:val="21"/>
        </w:rPr>
        <w:t>报价人法定代表人或其委托人签字：</w:t>
      </w:r>
      <w:r>
        <w:rPr>
          <w:rFonts w:ascii="宋体" w:hAnsi="宋体"/>
          <w:szCs w:val="21"/>
        </w:rPr>
        <w:t xml:space="preserve"> _____________</w:t>
      </w:r>
    </w:p>
    <w:p w14:paraId="42CADC97">
      <w:pPr>
        <w:spacing w:line="360" w:lineRule="auto"/>
        <w:rPr>
          <w:rFonts w:hint="eastAsia" w:ascii="宋体" w:hAnsi="宋体"/>
          <w:szCs w:val="21"/>
        </w:rPr>
      </w:pPr>
      <w:r>
        <w:rPr>
          <w:rFonts w:hint="eastAsia" w:ascii="宋体" w:hAnsi="宋体"/>
          <w:szCs w:val="21"/>
        </w:rPr>
        <w:t>日  期：</w:t>
      </w:r>
    </w:p>
    <w:p w14:paraId="102AD89C">
      <w:pPr>
        <w:spacing w:line="360" w:lineRule="auto"/>
        <w:rPr>
          <w:rFonts w:hint="eastAsia" w:ascii="宋体" w:hAnsi="宋体"/>
          <w:szCs w:val="21"/>
        </w:rPr>
      </w:pPr>
    </w:p>
    <w:p w14:paraId="213690F7">
      <w:pPr>
        <w:spacing w:line="360" w:lineRule="auto"/>
        <w:ind w:firstLine="420"/>
        <w:jc w:val="center"/>
        <w:rPr>
          <w:rFonts w:hint="eastAsia"/>
          <w:b/>
          <w:bCs/>
          <w:sz w:val="28"/>
          <w:szCs w:val="28"/>
        </w:rPr>
      </w:pPr>
    </w:p>
    <w:p w14:paraId="75FFEB81">
      <w:pPr>
        <w:spacing w:line="360" w:lineRule="auto"/>
        <w:ind w:firstLine="420"/>
        <w:jc w:val="center"/>
        <w:rPr>
          <w:rFonts w:hint="eastAsia"/>
          <w:b/>
          <w:bCs/>
          <w:sz w:val="28"/>
          <w:szCs w:val="28"/>
        </w:rPr>
      </w:pPr>
    </w:p>
    <w:p w14:paraId="6D46F417">
      <w:pPr>
        <w:spacing w:line="360" w:lineRule="auto"/>
        <w:ind w:firstLine="420"/>
        <w:jc w:val="center"/>
        <w:rPr>
          <w:rFonts w:hint="eastAsia"/>
          <w:b/>
          <w:bCs/>
          <w:sz w:val="28"/>
          <w:szCs w:val="28"/>
        </w:rPr>
      </w:pPr>
    </w:p>
    <w:p w14:paraId="01CBA214">
      <w:pPr>
        <w:spacing w:line="360" w:lineRule="auto"/>
        <w:ind w:firstLine="420"/>
        <w:jc w:val="center"/>
        <w:rPr>
          <w:rFonts w:hint="eastAsia"/>
          <w:b/>
          <w:bCs/>
          <w:sz w:val="28"/>
          <w:szCs w:val="28"/>
        </w:rPr>
      </w:pPr>
    </w:p>
    <w:p w14:paraId="0F57DC61">
      <w:pPr>
        <w:spacing w:line="360" w:lineRule="auto"/>
        <w:ind w:firstLine="420"/>
        <w:jc w:val="center"/>
        <w:rPr>
          <w:rFonts w:hint="eastAsia"/>
          <w:b/>
          <w:bCs/>
          <w:sz w:val="28"/>
          <w:szCs w:val="28"/>
        </w:rPr>
      </w:pPr>
    </w:p>
    <w:p w14:paraId="0FF85579">
      <w:pPr>
        <w:spacing w:line="360" w:lineRule="auto"/>
        <w:ind w:firstLine="420"/>
        <w:jc w:val="center"/>
        <w:rPr>
          <w:rFonts w:hint="eastAsia"/>
          <w:b/>
          <w:bCs/>
          <w:sz w:val="28"/>
          <w:szCs w:val="28"/>
        </w:rPr>
      </w:pPr>
    </w:p>
    <w:p w14:paraId="1B959F9B">
      <w:pPr>
        <w:spacing w:line="360" w:lineRule="auto"/>
        <w:jc w:val="both"/>
        <w:rPr>
          <w:rFonts w:hint="eastAsia"/>
          <w:b/>
          <w:bCs/>
          <w:sz w:val="28"/>
          <w:szCs w:val="28"/>
        </w:rPr>
      </w:pPr>
    </w:p>
    <w:p w14:paraId="6CB05912">
      <w:pPr>
        <w:spacing w:line="360" w:lineRule="auto"/>
        <w:jc w:val="both"/>
        <w:rPr>
          <w:rFonts w:hint="eastAsia"/>
          <w:b/>
          <w:bCs/>
          <w:sz w:val="28"/>
          <w:szCs w:val="28"/>
        </w:rPr>
      </w:pPr>
    </w:p>
    <w:p w14:paraId="167243F6">
      <w:pPr>
        <w:spacing w:line="360" w:lineRule="auto"/>
        <w:jc w:val="both"/>
        <w:rPr>
          <w:rFonts w:hint="eastAsia"/>
          <w:b/>
          <w:bCs/>
          <w:sz w:val="28"/>
          <w:szCs w:val="28"/>
        </w:rPr>
      </w:pPr>
    </w:p>
    <w:p w14:paraId="7FF36CEA">
      <w:pPr>
        <w:spacing w:line="360" w:lineRule="auto"/>
        <w:jc w:val="both"/>
        <w:rPr>
          <w:rFonts w:hint="eastAsia"/>
          <w:b/>
          <w:bCs/>
          <w:sz w:val="28"/>
          <w:szCs w:val="28"/>
        </w:rPr>
      </w:pPr>
    </w:p>
    <w:p w14:paraId="4A05438C">
      <w:pPr>
        <w:spacing w:line="360" w:lineRule="auto"/>
        <w:jc w:val="both"/>
        <w:rPr>
          <w:rFonts w:hint="eastAsia"/>
          <w:b/>
          <w:bCs/>
          <w:sz w:val="28"/>
          <w:szCs w:val="28"/>
        </w:rPr>
      </w:pPr>
    </w:p>
    <w:p w14:paraId="2AFECA6F">
      <w:pPr>
        <w:jc w:val="both"/>
        <w:outlineLvl w:val="1"/>
        <w:rPr>
          <w:rFonts w:hint="eastAsia" w:ascii="宋体" w:hAnsi="宋体"/>
          <w:b/>
          <w:bCs/>
          <w:sz w:val="32"/>
          <w:szCs w:val="32"/>
        </w:rPr>
      </w:pPr>
    </w:p>
    <w:p w14:paraId="0C643C57">
      <w:pPr>
        <w:jc w:val="center"/>
        <w:outlineLvl w:val="1"/>
        <w:rPr>
          <w:rFonts w:hint="eastAsia" w:ascii="宋体" w:hAnsi="宋体"/>
          <w:b/>
          <w:bCs/>
          <w:sz w:val="32"/>
          <w:szCs w:val="32"/>
        </w:rPr>
      </w:pPr>
    </w:p>
    <w:p w14:paraId="1BBCB25E">
      <w:pPr>
        <w:jc w:val="center"/>
        <w:outlineLvl w:val="1"/>
        <w:rPr>
          <w:rFonts w:hint="eastAsia" w:ascii="宋体" w:hAnsi="宋体"/>
          <w:b/>
          <w:bCs/>
          <w:sz w:val="32"/>
          <w:szCs w:val="32"/>
        </w:rPr>
      </w:pPr>
      <w:r>
        <w:rPr>
          <w:rFonts w:hint="eastAsia" w:ascii="宋体" w:hAnsi="宋体"/>
          <w:b/>
          <w:bCs/>
          <w:sz w:val="32"/>
          <w:szCs w:val="32"/>
        </w:rPr>
        <w:t>表5  服务方案和承诺</w:t>
      </w:r>
    </w:p>
    <w:p w14:paraId="2D3EE972">
      <w:pPr>
        <w:jc w:val="center"/>
        <w:outlineLvl w:val="1"/>
        <w:rPr>
          <w:rFonts w:ascii="宋体" w:hAnsi="宋体"/>
          <w:sz w:val="32"/>
          <w:szCs w:val="32"/>
        </w:rPr>
      </w:pPr>
    </w:p>
    <w:p w14:paraId="584C59E3">
      <w:pPr>
        <w:adjustRightInd w:val="0"/>
        <w:snapToGrid w:val="0"/>
        <w:spacing w:line="360" w:lineRule="auto"/>
        <w:rPr>
          <w:rFonts w:ascii="宋体" w:hAnsi="宋体"/>
          <w:b/>
        </w:rPr>
      </w:pPr>
      <w:r>
        <w:rPr>
          <w:rFonts w:hint="eastAsia" w:ascii="宋体" w:hAnsi="宋体"/>
          <w:b/>
        </w:rPr>
        <w:t>主要内容应包括但不限于采购需求部分（格式自定）：</w:t>
      </w:r>
    </w:p>
    <w:p w14:paraId="0278B36C">
      <w:pPr>
        <w:tabs>
          <w:tab w:val="left" w:pos="630"/>
        </w:tabs>
        <w:spacing w:line="520" w:lineRule="exact"/>
        <w:ind w:left="210" w:leftChars="100"/>
        <w:rPr>
          <w:rFonts w:ascii="宋体" w:hAnsi="宋体"/>
        </w:rPr>
      </w:pPr>
      <w:r>
        <w:rPr>
          <w:rFonts w:hint="eastAsia" w:ascii="宋体" w:hAnsi="宋体"/>
        </w:rPr>
        <w:t xml:space="preserve">    1.人员配置</w:t>
      </w:r>
    </w:p>
    <w:p w14:paraId="20E936F4">
      <w:pPr>
        <w:tabs>
          <w:tab w:val="left" w:pos="630"/>
        </w:tabs>
        <w:spacing w:line="520" w:lineRule="exact"/>
        <w:ind w:left="210" w:leftChars="100"/>
        <w:rPr>
          <w:rFonts w:ascii="宋体" w:hAnsi="宋体"/>
        </w:rPr>
      </w:pPr>
      <w:r>
        <w:rPr>
          <w:rFonts w:hint="eastAsia" w:ascii="宋体" w:hAnsi="宋体"/>
        </w:rPr>
        <w:t xml:space="preserve">    2.</w:t>
      </w:r>
      <w:r>
        <w:rPr>
          <w:rFonts w:ascii="宋体" w:hAnsi="宋体"/>
        </w:rPr>
        <w:t>提供服务及其实施措施；</w:t>
      </w:r>
    </w:p>
    <w:p w14:paraId="2B9C9D51">
      <w:pPr>
        <w:tabs>
          <w:tab w:val="left" w:pos="630"/>
        </w:tabs>
        <w:spacing w:line="520" w:lineRule="exact"/>
        <w:ind w:left="210" w:leftChars="100" w:firstLine="420" w:firstLineChars="200"/>
        <w:rPr>
          <w:rFonts w:hint="eastAsia" w:ascii="宋体" w:hAnsi="宋体"/>
        </w:rPr>
      </w:pPr>
      <w:r>
        <w:rPr>
          <w:rFonts w:hint="eastAsia" w:ascii="宋体" w:hAnsi="宋体"/>
        </w:rPr>
        <w:t>3.须采购人配合事项；</w:t>
      </w:r>
    </w:p>
    <w:p w14:paraId="443392EA">
      <w:pPr>
        <w:tabs>
          <w:tab w:val="left" w:pos="630"/>
        </w:tabs>
        <w:spacing w:line="520" w:lineRule="exact"/>
        <w:ind w:left="210" w:leftChars="100" w:firstLine="420" w:firstLineChars="200"/>
        <w:rPr>
          <w:rFonts w:hint="eastAsia" w:ascii="宋体" w:hAnsi="宋体"/>
        </w:rPr>
      </w:pPr>
      <w:r>
        <w:rPr>
          <w:rFonts w:hint="eastAsia" w:ascii="宋体" w:hAnsi="宋体"/>
        </w:rPr>
        <w:t>4.根据项目需求逐项作出承诺；</w:t>
      </w:r>
    </w:p>
    <w:p w14:paraId="4C39C559">
      <w:pPr>
        <w:tabs>
          <w:tab w:val="left" w:pos="630"/>
        </w:tabs>
        <w:spacing w:line="520" w:lineRule="exact"/>
        <w:ind w:left="210" w:leftChars="100"/>
        <w:rPr>
          <w:rFonts w:ascii="宋体" w:hAnsi="宋体"/>
          <w:sz w:val="24"/>
        </w:rPr>
      </w:pPr>
      <w:r>
        <w:rPr>
          <w:rFonts w:hint="eastAsia" w:ascii="宋体" w:hAnsi="宋体"/>
        </w:rPr>
        <w:t xml:space="preserve">    5.供应商的其他资料。</w:t>
      </w:r>
    </w:p>
    <w:p w14:paraId="58BFB8C2">
      <w:pPr>
        <w:tabs>
          <w:tab w:val="left" w:pos="630"/>
        </w:tabs>
        <w:spacing w:line="520" w:lineRule="exact"/>
        <w:ind w:left="210" w:leftChars="100" w:firstLine="420" w:firstLineChars="200"/>
        <w:rPr>
          <w:rFonts w:hint="eastAsia" w:ascii="宋体" w:hAnsi="宋体"/>
        </w:rPr>
      </w:pPr>
      <w:r>
        <w:rPr>
          <w:rFonts w:hint="eastAsia" w:ascii="宋体" w:hAnsi="宋体"/>
        </w:rPr>
        <w:t>报价单位承诺书所承诺内容包含但不限于上述要素</w:t>
      </w:r>
    </w:p>
    <w:p w14:paraId="3458C711">
      <w:pPr>
        <w:spacing w:line="400" w:lineRule="exact"/>
        <w:rPr>
          <w:rFonts w:ascii="宋体" w:hAnsi="宋体"/>
        </w:rPr>
      </w:pPr>
    </w:p>
    <w:p w14:paraId="4861D3C5">
      <w:pPr>
        <w:spacing w:line="400" w:lineRule="exact"/>
        <w:ind w:left="-619" w:leftChars="-295"/>
        <w:rPr>
          <w:rFonts w:ascii="宋体" w:hAnsi="宋体"/>
        </w:rPr>
      </w:pPr>
    </w:p>
    <w:p w14:paraId="61BA1502">
      <w:pPr>
        <w:spacing w:line="360" w:lineRule="auto"/>
        <w:rPr>
          <w:rFonts w:ascii="宋体" w:hAnsi="宋体"/>
          <w:u w:val="single"/>
        </w:rPr>
      </w:pPr>
      <w:r>
        <w:rPr>
          <w:rFonts w:hint="eastAsia" w:ascii="宋体" w:hAnsi="宋体"/>
        </w:rPr>
        <w:t>供应商名称（单位盖公章）：</w:t>
      </w:r>
    </w:p>
    <w:p w14:paraId="72BFAD3E">
      <w:pPr>
        <w:spacing w:line="360" w:lineRule="auto"/>
        <w:rPr>
          <w:rFonts w:ascii="宋体" w:hAnsi="宋体"/>
        </w:rPr>
      </w:pPr>
    </w:p>
    <w:p w14:paraId="54F96883">
      <w:pPr>
        <w:spacing w:line="360" w:lineRule="auto"/>
        <w:rPr>
          <w:rFonts w:ascii="宋体" w:hAnsi="宋体"/>
        </w:rPr>
      </w:pPr>
      <w:r>
        <w:rPr>
          <w:rFonts w:hint="eastAsia" w:ascii="宋体" w:hAnsi="宋体"/>
          <w:spacing w:val="4"/>
        </w:rPr>
        <w:t>法定代表人或其授权代表签名</w:t>
      </w:r>
      <w:r>
        <w:rPr>
          <w:rFonts w:hint="eastAsia" w:ascii="宋体" w:hAnsi="宋体"/>
        </w:rPr>
        <w:t xml:space="preserve">：                    </w:t>
      </w:r>
    </w:p>
    <w:p w14:paraId="6E339280">
      <w:pPr>
        <w:spacing w:line="360" w:lineRule="auto"/>
        <w:rPr>
          <w:rFonts w:ascii="宋体" w:hAnsi="宋体"/>
        </w:rPr>
      </w:pPr>
    </w:p>
    <w:p w14:paraId="71CB8274">
      <w:pPr>
        <w:rPr>
          <w:rFonts w:ascii="宋体" w:hAnsi="宋体"/>
          <w:spacing w:val="4"/>
        </w:rPr>
      </w:pPr>
      <w:r>
        <w:rPr>
          <w:rFonts w:hint="eastAsia" w:ascii="宋体" w:hAnsi="宋体"/>
        </w:rPr>
        <w:t>日 期：</w:t>
      </w:r>
    </w:p>
    <w:p w14:paraId="127BAE2A">
      <w:pPr>
        <w:spacing w:line="360" w:lineRule="auto"/>
        <w:rPr>
          <w:rFonts w:hint="eastAsia" w:ascii="宋体" w:hAnsi="宋体"/>
          <w:szCs w:val="21"/>
        </w:rPr>
      </w:pPr>
    </w:p>
    <w:p w14:paraId="5B9552BE">
      <w:pPr>
        <w:pStyle w:val="39"/>
        <w:ind w:firstLine="210"/>
        <w:rPr>
          <w:rFonts w:hint="eastAsia" w:ascii="宋体" w:hAnsi="宋体"/>
          <w:szCs w:val="21"/>
        </w:rPr>
      </w:pPr>
    </w:p>
    <w:p w14:paraId="487142CD">
      <w:pPr>
        <w:pStyle w:val="39"/>
        <w:ind w:firstLine="210"/>
        <w:rPr>
          <w:rFonts w:hint="eastAsia" w:ascii="宋体" w:hAnsi="宋体"/>
          <w:szCs w:val="21"/>
        </w:rPr>
      </w:pPr>
    </w:p>
    <w:p w14:paraId="0346789D">
      <w:pPr>
        <w:pStyle w:val="39"/>
        <w:ind w:firstLine="210"/>
        <w:rPr>
          <w:rFonts w:hint="eastAsia" w:ascii="宋体" w:hAnsi="宋体"/>
          <w:szCs w:val="21"/>
        </w:rPr>
      </w:pPr>
    </w:p>
    <w:p w14:paraId="677325FA">
      <w:pPr>
        <w:pStyle w:val="39"/>
        <w:ind w:firstLine="210"/>
        <w:rPr>
          <w:rFonts w:hint="eastAsia" w:ascii="宋体" w:hAnsi="宋体"/>
          <w:szCs w:val="21"/>
        </w:rPr>
      </w:pPr>
    </w:p>
    <w:p w14:paraId="1BE99E8F">
      <w:pPr>
        <w:pStyle w:val="39"/>
        <w:ind w:firstLine="210"/>
        <w:rPr>
          <w:rFonts w:hint="eastAsia" w:ascii="宋体" w:hAnsi="宋体"/>
          <w:szCs w:val="21"/>
        </w:rPr>
      </w:pPr>
    </w:p>
    <w:p w14:paraId="2500C838">
      <w:pPr>
        <w:pStyle w:val="39"/>
        <w:ind w:firstLine="210"/>
        <w:rPr>
          <w:rFonts w:hint="eastAsia" w:ascii="宋体" w:hAnsi="宋体"/>
          <w:szCs w:val="21"/>
        </w:rPr>
      </w:pPr>
    </w:p>
    <w:p w14:paraId="55CE963C">
      <w:pPr>
        <w:pStyle w:val="39"/>
        <w:ind w:firstLine="0" w:firstLineChars="0"/>
        <w:rPr>
          <w:rFonts w:hint="eastAsia" w:ascii="宋体" w:hAnsi="宋体"/>
          <w:szCs w:val="21"/>
        </w:rPr>
      </w:pPr>
    </w:p>
    <w:p w14:paraId="01268203">
      <w:pPr>
        <w:pStyle w:val="39"/>
        <w:ind w:firstLine="0" w:firstLineChars="0"/>
        <w:rPr>
          <w:rFonts w:hint="eastAsia" w:ascii="宋体" w:hAnsi="宋体"/>
          <w:szCs w:val="21"/>
        </w:rPr>
      </w:pPr>
    </w:p>
    <w:p w14:paraId="19204B60">
      <w:pPr>
        <w:pStyle w:val="39"/>
        <w:ind w:firstLine="0" w:firstLineChars="0"/>
        <w:rPr>
          <w:rFonts w:hint="eastAsia" w:ascii="宋体" w:hAnsi="宋体"/>
          <w:szCs w:val="21"/>
        </w:rPr>
      </w:pPr>
    </w:p>
    <w:p w14:paraId="34A1D216">
      <w:pPr>
        <w:pStyle w:val="39"/>
        <w:ind w:firstLine="0" w:firstLineChars="0"/>
        <w:rPr>
          <w:rFonts w:hint="eastAsia" w:ascii="宋体" w:hAnsi="宋体"/>
          <w:szCs w:val="21"/>
        </w:rPr>
      </w:pPr>
    </w:p>
    <w:p w14:paraId="46962D84">
      <w:pPr>
        <w:pStyle w:val="39"/>
        <w:ind w:firstLine="0" w:firstLineChars="0"/>
        <w:rPr>
          <w:rFonts w:hint="eastAsia" w:ascii="宋体" w:hAnsi="宋体"/>
          <w:szCs w:val="21"/>
        </w:rPr>
      </w:pPr>
    </w:p>
    <w:p w14:paraId="78C4AFCB">
      <w:pPr>
        <w:pStyle w:val="39"/>
        <w:ind w:firstLine="0" w:firstLineChars="0"/>
        <w:rPr>
          <w:rFonts w:hint="eastAsia" w:ascii="宋体" w:hAnsi="宋体"/>
          <w:szCs w:val="21"/>
        </w:rPr>
      </w:pPr>
    </w:p>
    <w:p w14:paraId="05A69301">
      <w:pPr>
        <w:pStyle w:val="39"/>
        <w:ind w:firstLine="0" w:firstLineChars="0"/>
        <w:rPr>
          <w:rFonts w:hint="eastAsia" w:ascii="宋体" w:hAnsi="宋体"/>
          <w:szCs w:val="21"/>
        </w:rPr>
      </w:pPr>
    </w:p>
    <w:p w14:paraId="716B7665">
      <w:pPr>
        <w:pStyle w:val="39"/>
        <w:ind w:firstLine="210"/>
        <w:rPr>
          <w:rFonts w:hint="eastAsia" w:ascii="宋体" w:hAnsi="宋体"/>
          <w:szCs w:val="21"/>
        </w:rPr>
      </w:pPr>
    </w:p>
    <w:p w14:paraId="050E6E0C">
      <w:pPr>
        <w:pStyle w:val="29"/>
        <w:tabs>
          <w:tab w:val="left" w:pos="3420"/>
          <w:tab w:val="clear" w:pos="9499"/>
        </w:tabs>
        <w:jc w:val="center"/>
        <w:rPr>
          <w:rFonts w:hint="eastAsia"/>
          <w:b/>
          <w:bCs w:val="0"/>
          <w:sz w:val="28"/>
          <w:szCs w:val="28"/>
        </w:rPr>
      </w:pPr>
    </w:p>
    <w:p w14:paraId="7B18236C">
      <w:pPr>
        <w:pStyle w:val="29"/>
        <w:tabs>
          <w:tab w:val="left" w:pos="3420"/>
          <w:tab w:val="clear" w:pos="9499"/>
        </w:tabs>
        <w:jc w:val="center"/>
        <w:rPr>
          <w:rFonts w:hint="eastAsia"/>
          <w:b/>
          <w:bCs w:val="0"/>
          <w:sz w:val="28"/>
          <w:szCs w:val="28"/>
        </w:rPr>
      </w:pPr>
    </w:p>
    <w:p w14:paraId="75673A66">
      <w:pPr>
        <w:pStyle w:val="29"/>
        <w:tabs>
          <w:tab w:val="left" w:pos="3420"/>
          <w:tab w:val="clear" w:pos="9499"/>
        </w:tabs>
        <w:jc w:val="center"/>
        <w:rPr>
          <w:rFonts w:hint="eastAsia" w:ascii="宋体" w:hAnsi="宋体" w:eastAsia="宋体" w:cs="宋体"/>
          <w:b/>
          <w:bCs w:val="0"/>
          <w:sz w:val="32"/>
          <w:szCs w:val="32"/>
        </w:rPr>
      </w:pPr>
      <w:r>
        <w:rPr>
          <w:rFonts w:hint="eastAsia" w:ascii="宋体" w:hAnsi="宋体" w:eastAsia="宋体" w:cs="宋体"/>
          <w:b/>
          <w:bCs w:val="0"/>
          <w:sz w:val="32"/>
          <w:szCs w:val="32"/>
        </w:rPr>
        <w:t>表6   投 标 承 诺 书</w:t>
      </w:r>
    </w:p>
    <w:p w14:paraId="0D3AEF0F">
      <w:pPr>
        <w:tabs>
          <w:tab w:val="left" w:pos="3960"/>
        </w:tabs>
        <w:spacing w:line="480" w:lineRule="exact"/>
      </w:pPr>
      <w:r>
        <w:tab/>
      </w:r>
    </w:p>
    <w:p w14:paraId="670C430D">
      <w:pPr>
        <w:spacing w:after="120" w:afterLines="50" w:line="480" w:lineRule="exact"/>
        <w:rPr>
          <w:b/>
          <w:szCs w:val="21"/>
          <w:u w:val="single"/>
        </w:rPr>
      </w:pPr>
      <w:r>
        <w:rPr>
          <w:rFonts w:hint="eastAsia"/>
          <w:szCs w:val="21"/>
          <w:u w:val="single"/>
        </w:rPr>
        <w:t>中山市中山市古镇人民医院</w:t>
      </w:r>
      <w:r>
        <w:rPr>
          <w:rFonts w:hint="eastAsia"/>
          <w:b/>
          <w:szCs w:val="21"/>
          <w:u w:val="single"/>
        </w:rPr>
        <w:t xml:space="preserve"> ：</w:t>
      </w:r>
    </w:p>
    <w:p w14:paraId="41553860">
      <w:pPr>
        <w:spacing w:line="300" w:lineRule="auto"/>
        <w:ind w:firstLine="420" w:firstLineChars="200"/>
        <w:rPr>
          <w:rFonts w:ascii="宋体" w:hAnsi="宋体"/>
        </w:rPr>
      </w:pPr>
      <w:r>
        <w:rPr>
          <w:rFonts w:hint="eastAsia" w:ascii="宋体" w:hAnsi="宋体"/>
        </w:rPr>
        <w:t>本投标人已详细阅读了</w:t>
      </w:r>
      <w:r>
        <w:rPr>
          <w:rFonts w:hint="eastAsia" w:ascii="宋体" w:hAnsi="宋体"/>
          <w:u w:val="single"/>
        </w:rPr>
        <w:t xml:space="preserve">  （项目名称）  </w:t>
      </w:r>
      <w:r>
        <w:rPr>
          <w:rFonts w:hint="eastAsia" w:ascii="宋体" w:hAnsi="宋体"/>
        </w:rPr>
        <w:t>采购文件，自愿参加上述项目投标，现就有关事项向</w:t>
      </w:r>
      <w:r>
        <w:rPr>
          <w:rFonts w:hint="eastAsia"/>
          <w:szCs w:val="21"/>
          <w:u w:val="single"/>
          <w:lang w:val="zh-CN"/>
        </w:rPr>
        <w:t>交易中心</w:t>
      </w:r>
      <w:r>
        <w:rPr>
          <w:rFonts w:hint="eastAsia"/>
          <w:szCs w:val="21"/>
          <w:u w:val="single"/>
        </w:rPr>
        <w:t>/采购单位</w:t>
      </w:r>
      <w:r>
        <w:rPr>
          <w:rFonts w:hint="eastAsia" w:ascii="宋体" w:hAnsi="宋体"/>
        </w:rPr>
        <w:t>郑重承诺如下：</w:t>
      </w:r>
    </w:p>
    <w:p w14:paraId="7F5C4EBC">
      <w:pPr>
        <w:spacing w:line="300" w:lineRule="auto"/>
        <w:ind w:firstLine="420" w:firstLineChars="200"/>
        <w:rPr>
          <w:rFonts w:ascii="宋体" w:hAnsi="宋体"/>
        </w:rPr>
      </w:pPr>
      <w:r>
        <w:rPr>
          <w:rFonts w:hint="eastAsia" w:ascii="宋体" w:hAnsi="宋体"/>
        </w:rPr>
        <w:t>1.本投标人自愿在采购文件规定的时限内按照</w:t>
      </w:r>
      <w:r>
        <w:rPr>
          <w:rFonts w:hint="eastAsia" w:ascii="宋体" w:hAnsi="宋体"/>
          <w:lang w:val="en-US" w:eastAsia="zh-CN"/>
        </w:rPr>
        <w:t>采购</w:t>
      </w:r>
      <w:r>
        <w:rPr>
          <w:rFonts w:hint="eastAsia" w:ascii="宋体" w:hAnsi="宋体"/>
        </w:rPr>
        <w:t>文件、用户需求书、技术规范等要求完成采购任务，按时完成并验收合格。服务质量按照采购文件的承诺并满足采购文件要求。</w:t>
      </w:r>
    </w:p>
    <w:p w14:paraId="51ACC905">
      <w:pPr>
        <w:spacing w:line="300" w:lineRule="auto"/>
        <w:ind w:firstLine="420" w:firstLineChars="200"/>
        <w:rPr>
          <w:rFonts w:ascii="宋体" w:hAnsi="宋体"/>
        </w:rPr>
      </w:pPr>
      <w:r>
        <w:rPr>
          <w:rFonts w:hint="eastAsia" w:ascii="宋体" w:hAnsi="宋体"/>
        </w:rPr>
        <w:t>2.遵守中华人民共和国、广东省、中山市有关采购、招标投标的法律法规规定，自觉维护市场经济秩序。否则，同意被废除投标资格并接受相关监管部门处罚。</w:t>
      </w:r>
    </w:p>
    <w:p w14:paraId="3882DEC2">
      <w:pPr>
        <w:spacing w:line="300" w:lineRule="auto"/>
        <w:ind w:firstLine="420" w:firstLineChars="200"/>
        <w:rPr>
          <w:rFonts w:ascii="宋体" w:hAnsi="宋体"/>
        </w:rPr>
      </w:pPr>
      <w:r>
        <w:rPr>
          <w:rFonts w:hint="eastAsia" w:ascii="宋体" w:hAnsi="宋体"/>
        </w:rPr>
        <w:t>3.保证投标文件内容无任何虚假。若评标过程中查出有虚假，同意作无效投标文件处理并接受相关监管部门处罚，若中标之后查出有虚假，同意废除中标资格并接受相关监管部门处罚。</w:t>
      </w:r>
    </w:p>
    <w:p w14:paraId="2B3CEEBC">
      <w:pPr>
        <w:spacing w:line="300" w:lineRule="auto"/>
        <w:ind w:firstLine="420" w:firstLineChars="200"/>
        <w:rPr>
          <w:rFonts w:ascii="宋体" w:hAnsi="宋体"/>
        </w:rPr>
      </w:pPr>
      <w:r>
        <w:rPr>
          <w:rFonts w:hint="eastAsia" w:ascii="宋体" w:hAnsi="宋体"/>
        </w:rPr>
        <w:t>4.保证投标文件不存在低于成本的恶意报价行为。</w:t>
      </w:r>
    </w:p>
    <w:p w14:paraId="7BEDA2BA">
      <w:pPr>
        <w:spacing w:line="300" w:lineRule="auto"/>
        <w:ind w:firstLine="420" w:firstLineChars="200"/>
        <w:rPr>
          <w:rFonts w:hint="default" w:ascii="宋体" w:hAnsi="宋体" w:eastAsia="宋体"/>
          <w:color w:val="auto"/>
          <w:lang w:val="en-US" w:eastAsia="zh-CN"/>
        </w:rPr>
      </w:pPr>
      <w:r>
        <w:rPr>
          <w:rFonts w:hint="eastAsia" w:ascii="宋体" w:hAnsi="宋体"/>
          <w:color w:val="auto"/>
          <w:lang w:val="en-US" w:eastAsia="zh-CN"/>
        </w:rPr>
        <w:t>5.</w:t>
      </w:r>
      <w:r>
        <w:rPr>
          <w:rFonts w:hint="eastAsia" w:ascii="宋体" w:hAnsi="宋体"/>
          <w:color w:val="auto"/>
          <w:szCs w:val="21"/>
          <w:highlight w:val="none"/>
          <w:lang w:val="en-US" w:eastAsia="zh-CN"/>
        </w:rPr>
        <w:t>保证</w:t>
      </w:r>
      <w:r>
        <w:rPr>
          <w:rFonts w:hint="eastAsia" w:ascii="宋体" w:hAnsi="宋体"/>
          <w:color w:val="auto"/>
          <w:szCs w:val="21"/>
          <w:highlight w:val="none"/>
        </w:rPr>
        <w:t>无围标、串标行为</w:t>
      </w:r>
      <w:r>
        <w:rPr>
          <w:rFonts w:hint="eastAsia" w:ascii="宋体" w:hAnsi="宋体"/>
          <w:color w:val="auto"/>
          <w:szCs w:val="21"/>
          <w:highlight w:val="none"/>
          <w:lang w:eastAsia="zh-CN"/>
        </w:rPr>
        <w:t>。</w:t>
      </w:r>
    </w:p>
    <w:p w14:paraId="4FD8ECCB">
      <w:pPr>
        <w:spacing w:line="300" w:lineRule="auto"/>
        <w:ind w:firstLine="420" w:firstLineChars="200"/>
        <w:rPr>
          <w:rFonts w:ascii="宋体" w:hAnsi="宋体"/>
        </w:rPr>
      </w:pPr>
      <w:r>
        <w:rPr>
          <w:rFonts w:hint="eastAsia" w:ascii="宋体" w:hAnsi="宋体"/>
          <w:lang w:val="en-US" w:eastAsia="zh-CN"/>
        </w:rPr>
        <w:t>6</w:t>
      </w:r>
      <w:r>
        <w:rPr>
          <w:rFonts w:hint="eastAsia" w:ascii="宋体" w:hAnsi="宋体"/>
        </w:rPr>
        <w:t>.保证按照采购文件及中标通知书规定商签采购合同。否则，同意接受</w:t>
      </w:r>
      <w:r>
        <w:rPr>
          <w:rFonts w:hint="eastAsia" w:ascii="宋体" w:hAnsi="宋体"/>
          <w:lang w:val="en-US" w:eastAsia="zh-CN"/>
        </w:rPr>
        <w:t>采购</w:t>
      </w:r>
      <w:r>
        <w:rPr>
          <w:rFonts w:hint="eastAsia" w:ascii="宋体" w:hAnsi="宋体"/>
        </w:rPr>
        <w:t>人违约处罚。</w:t>
      </w:r>
    </w:p>
    <w:p w14:paraId="6465A21C">
      <w:pPr>
        <w:spacing w:line="300" w:lineRule="auto"/>
        <w:ind w:firstLine="420" w:firstLineChars="200"/>
        <w:rPr>
          <w:rFonts w:ascii="宋体" w:hAnsi="宋体"/>
        </w:rPr>
      </w:pPr>
      <w:r>
        <w:rPr>
          <w:rFonts w:hint="eastAsia" w:ascii="宋体" w:hAnsi="宋体"/>
          <w:lang w:val="en-US" w:eastAsia="zh-CN"/>
        </w:rPr>
        <w:t>7</w:t>
      </w:r>
      <w:r>
        <w:rPr>
          <w:rFonts w:hint="eastAsia" w:ascii="宋体" w:hAnsi="宋体"/>
        </w:rPr>
        <w:t>.保证按照采购合同约定完成采购合同范围内的全部内容，履行保修责任。否则，同意接受</w:t>
      </w:r>
      <w:r>
        <w:rPr>
          <w:rFonts w:hint="eastAsia" w:ascii="宋体" w:hAnsi="宋体"/>
          <w:lang w:val="en-US" w:eastAsia="zh-CN"/>
        </w:rPr>
        <w:t>采购</w:t>
      </w:r>
      <w:r>
        <w:rPr>
          <w:rFonts w:hint="eastAsia" w:ascii="宋体" w:hAnsi="宋体"/>
        </w:rPr>
        <w:t>人对投标人违约处理。</w:t>
      </w:r>
    </w:p>
    <w:p w14:paraId="580D851D">
      <w:pPr>
        <w:spacing w:line="300" w:lineRule="auto"/>
        <w:ind w:firstLine="420" w:firstLineChars="200"/>
        <w:rPr>
          <w:rFonts w:ascii="宋体" w:hAnsi="宋体"/>
        </w:rPr>
      </w:pPr>
      <w:r>
        <w:rPr>
          <w:rFonts w:hint="eastAsia" w:ascii="宋体" w:hAnsi="宋体"/>
          <w:lang w:val="en-US" w:eastAsia="zh-CN"/>
        </w:rPr>
        <w:t>8</w:t>
      </w:r>
      <w:r>
        <w:rPr>
          <w:rFonts w:hint="eastAsia" w:ascii="宋体" w:hAnsi="宋体"/>
        </w:rPr>
        <w:t>.保证中标之后不转包，若分包将征得</w:t>
      </w:r>
      <w:r>
        <w:rPr>
          <w:rFonts w:hint="eastAsia" w:ascii="宋体" w:hAnsi="宋体"/>
          <w:lang w:val="en-US" w:eastAsia="zh-CN"/>
        </w:rPr>
        <w:t>采购</w:t>
      </w:r>
      <w:r>
        <w:rPr>
          <w:rFonts w:hint="eastAsia" w:ascii="宋体" w:hAnsi="宋体"/>
        </w:rPr>
        <w:t>人同意并遵守相关法律法规。</w:t>
      </w:r>
    </w:p>
    <w:p w14:paraId="4D5E35B4">
      <w:pPr>
        <w:spacing w:line="300" w:lineRule="auto"/>
        <w:ind w:firstLine="420" w:firstLineChars="200"/>
        <w:rPr>
          <w:rFonts w:hint="eastAsia" w:ascii="宋体" w:hAnsi="宋体"/>
        </w:rPr>
      </w:pPr>
      <w:r>
        <w:rPr>
          <w:rFonts w:hint="eastAsia" w:ascii="宋体" w:hAnsi="宋体"/>
          <w:lang w:val="en-US" w:eastAsia="zh-CN"/>
        </w:rPr>
        <w:t>9</w:t>
      </w:r>
      <w:r>
        <w:rPr>
          <w:rFonts w:hint="eastAsia" w:ascii="宋体" w:hAnsi="宋体"/>
        </w:rPr>
        <w:t>.保证中标之后按</w:t>
      </w:r>
      <w:r>
        <w:rPr>
          <w:rFonts w:hint="eastAsia" w:ascii="宋体" w:hAnsi="宋体"/>
          <w:lang w:val="en-US" w:eastAsia="zh-CN"/>
        </w:rPr>
        <w:t>采购</w:t>
      </w:r>
      <w:r>
        <w:rPr>
          <w:rFonts w:hint="eastAsia" w:ascii="宋体" w:hAnsi="宋体"/>
        </w:rPr>
        <w:t>文件要求向</w:t>
      </w:r>
      <w:r>
        <w:rPr>
          <w:rFonts w:hint="eastAsia" w:ascii="宋体" w:hAnsi="宋体"/>
          <w:lang w:val="en-US" w:eastAsia="zh-CN"/>
        </w:rPr>
        <w:t>采购</w:t>
      </w:r>
      <w:r>
        <w:rPr>
          <w:rFonts w:hint="eastAsia" w:ascii="宋体" w:hAnsi="宋体"/>
        </w:rPr>
        <w:t>项目配置承诺的资源，否则，同意接受违约处罚。</w:t>
      </w:r>
    </w:p>
    <w:p w14:paraId="7D536698">
      <w:pPr>
        <w:spacing w:line="300" w:lineRule="auto"/>
        <w:ind w:firstLine="420" w:firstLineChars="200"/>
        <w:rPr>
          <w:rFonts w:ascii="宋体" w:hAnsi="宋体"/>
        </w:rPr>
      </w:pPr>
      <w:r>
        <w:rPr>
          <w:rFonts w:hint="eastAsia" w:ascii="宋体" w:hAnsi="宋体"/>
          <w:lang w:val="en-US" w:eastAsia="zh-CN"/>
        </w:rPr>
        <w:t>10</w:t>
      </w:r>
      <w:r>
        <w:rPr>
          <w:rFonts w:hint="eastAsia" w:ascii="宋体" w:hAnsi="宋体"/>
        </w:rPr>
        <w:t>.保证中标之后密切配合</w:t>
      </w:r>
      <w:r>
        <w:rPr>
          <w:rFonts w:hint="eastAsia" w:ascii="宋体" w:hAnsi="宋体"/>
          <w:lang w:val="en-US" w:eastAsia="zh-CN"/>
        </w:rPr>
        <w:t>采购</w:t>
      </w:r>
      <w:r>
        <w:rPr>
          <w:rFonts w:hint="eastAsia" w:ascii="宋体" w:hAnsi="宋体"/>
        </w:rPr>
        <w:t>人开展工作，接受</w:t>
      </w:r>
      <w:r>
        <w:rPr>
          <w:rFonts w:hint="eastAsia" w:ascii="宋体" w:hAnsi="宋体"/>
          <w:lang w:val="en-US" w:eastAsia="zh-CN"/>
        </w:rPr>
        <w:t>采购</w:t>
      </w:r>
      <w:r>
        <w:rPr>
          <w:rFonts w:hint="eastAsia" w:ascii="宋体" w:hAnsi="宋体"/>
        </w:rPr>
        <w:t>人的监督管理。</w:t>
      </w:r>
    </w:p>
    <w:p w14:paraId="54552F37">
      <w:pPr>
        <w:spacing w:line="300" w:lineRule="auto"/>
        <w:ind w:firstLine="420" w:firstLineChars="200"/>
        <w:rPr>
          <w:rFonts w:hint="eastAsia" w:ascii="宋体" w:hAnsi="宋体"/>
        </w:rPr>
      </w:pPr>
      <w:r>
        <w:rPr>
          <w:rFonts w:hint="eastAsia" w:ascii="宋体" w:hAnsi="宋体"/>
        </w:rPr>
        <w:t>1</w:t>
      </w:r>
      <w:r>
        <w:rPr>
          <w:rFonts w:hint="eastAsia" w:ascii="宋体" w:hAnsi="宋体"/>
          <w:lang w:val="en-US" w:eastAsia="zh-CN"/>
        </w:rPr>
        <w:t>1</w:t>
      </w:r>
      <w:r>
        <w:rPr>
          <w:rFonts w:hint="eastAsia" w:ascii="宋体" w:hAnsi="宋体"/>
        </w:rPr>
        <w:t>.保证按招标文件及采购合同约定的原则处理采购调整事宜，不发生签署采购合同之后恶意索赔的行为。</w:t>
      </w:r>
    </w:p>
    <w:p w14:paraId="09051C5C">
      <w:pPr>
        <w:pStyle w:val="2"/>
        <w:rPr>
          <w:rFonts w:hint="default" w:eastAsia="宋体"/>
          <w:color w:val="auto"/>
          <w:sz w:val="21"/>
          <w:szCs w:val="21"/>
          <w:highlight w:val="none"/>
          <w:lang w:val="en-US" w:eastAsia="zh-CN"/>
        </w:rPr>
      </w:pPr>
      <w:r>
        <w:rPr>
          <w:rFonts w:hint="eastAsia" w:ascii="宋体" w:hAnsi="宋体"/>
          <w:lang w:val="en-US" w:eastAsia="zh-CN"/>
        </w:rPr>
        <w:t xml:space="preserve">  </w:t>
      </w:r>
      <w:r>
        <w:rPr>
          <w:rFonts w:hint="eastAsia" w:ascii="宋体" w:hAnsi="宋体"/>
          <w:sz w:val="21"/>
          <w:szCs w:val="21"/>
          <w:lang w:val="en-US" w:eastAsia="zh-CN"/>
        </w:rPr>
        <w:t xml:space="preserve"> </w:t>
      </w:r>
      <w:r>
        <w:rPr>
          <w:rFonts w:hint="eastAsia" w:ascii="宋体" w:hAnsi="宋体"/>
          <w:color w:val="auto"/>
          <w:sz w:val="21"/>
          <w:szCs w:val="21"/>
          <w:lang w:val="en-US" w:eastAsia="zh-CN"/>
        </w:rPr>
        <w:t>12.保证</w:t>
      </w:r>
      <w:r>
        <w:rPr>
          <w:rFonts w:hint="eastAsia" w:ascii="宋体" w:hAnsi="宋体" w:eastAsia="宋体" w:cs="宋体"/>
          <w:b w:val="0"/>
          <w:bCs w:val="0"/>
          <w:color w:val="auto"/>
          <w:kern w:val="2"/>
          <w:sz w:val="21"/>
          <w:szCs w:val="21"/>
          <w:highlight w:val="none"/>
          <w:lang w:val="en-US" w:eastAsia="zh-CN" w:bidi="ar-SA"/>
        </w:rPr>
        <w:t>不发生商业贿赂行为</w:t>
      </w:r>
      <w:r>
        <w:rPr>
          <w:rFonts w:hint="eastAsia" w:ascii="宋体" w:hAnsi="宋体" w:eastAsia="宋体" w:cs="宋体"/>
          <w:b w:val="0"/>
          <w:bCs w:val="0"/>
          <w:color w:val="auto"/>
          <w:kern w:val="2"/>
          <w:sz w:val="22"/>
          <w:szCs w:val="22"/>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不进行可能影响招投标、评标、定标过程公平、公正的任何不正当活动。</w:t>
      </w:r>
    </w:p>
    <w:p w14:paraId="554E4058">
      <w:pPr>
        <w:spacing w:line="300" w:lineRule="auto"/>
        <w:ind w:firstLine="420" w:firstLineChars="200"/>
        <w:rPr>
          <w:rFonts w:ascii="宋体" w:hAnsi="宋体"/>
        </w:rPr>
      </w:pPr>
      <w:r>
        <w:rPr>
          <w:rFonts w:hint="eastAsia" w:ascii="宋体" w:hAnsi="宋体"/>
        </w:rPr>
        <w:t>本投标人在规定的投标有效期限内（本项目投标有效期为60日），将受</w:t>
      </w:r>
      <w:r>
        <w:rPr>
          <w:rFonts w:hint="eastAsia" w:ascii="宋体" w:hAnsi="宋体"/>
          <w:lang w:val="en-US" w:eastAsia="zh-CN"/>
        </w:rPr>
        <w:t>采购</w:t>
      </w:r>
      <w:r>
        <w:rPr>
          <w:rFonts w:hint="eastAsia" w:ascii="宋体" w:hAnsi="宋体"/>
        </w:rPr>
        <w:t>文件的约束并履行投标文件的承诺。</w:t>
      </w:r>
    </w:p>
    <w:p w14:paraId="59EDCF16">
      <w:pPr>
        <w:spacing w:line="480" w:lineRule="exact"/>
        <w:rPr>
          <w:rFonts w:ascii="宋体" w:hAnsi="宋体"/>
          <w:sz w:val="24"/>
        </w:rPr>
      </w:pPr>
    </w:p>
    <w:p w14:paraId="375E65A5">
      <w:pPr>
        <w:adjustRightInd w:val="0"/>
        <w:snapToGrid w:val="0"/>
        <w:spacing w:line="360" w:lineRule="auto"/>
        <w:rPr>
          <w:rFonts w:ascii="宋体" w:hAnsi="宋体"/>
          <w:szCs w:val="21"/>
        </w:rPr>
      </w:pPr>
    </w:p>
    <w:p w14:paraId="3F7A8DC4">
      <w:pPr>
        <w:adjustRightInd w:val="0"/>
        <w:snapToGrid w:val="0"/>
        <w:spacing w:line="360" w:lineRule="auto"/>
        <w:rPr>
          <w:rFonts w:ascii="宋体" w:hAnsi="宋体"/>
          <w:szCs w:val="21"/>
        </w:rPr>
      </w:pPr>
      <w:r>
        <w:rPr>
          <w:rFonts w:hint="eastAsia" w:ascii="宋体" w:hAnsi="宋体"/>
          <w:szCs w:val="21"/>
        </w:rPr>
        <w:t>投标人法定代表人（或法定代表人授权代表）签字：</w:t>
      </w:r>
    </w:p>
    <w:p w14:paraId="2C9BFB38">
      <w:pPr>
        <w:adjustRightInd w:val="0"/>
        <w:snapToGrid w:val="0"/>
        <w:spacing w:line="360" w:lineRule="auto"/>
        <w:rPr>
          <w:rFonts w:ascii="宋体" w:hAnsi="宋体"/>
          <w:szCs w:val="21"/>
          <w:u w:val="single"/>
        </w:rPr>
      </w:pPr>
      <w:r>
        <w:rPr>
          <w:rFonts w:hint="eastAsia" w:ascii="宋体" w:hAnsi="宋体"/>
          <w:szCs w:val="21"/>
        </w:rPr>
        <w:t>投标人名称（签章）：</w:t>
      </w:r>
    </w:p>
    <w:p w14:paraId="0C4625B4">
      <w:pPr>
        <w:adjustRightInd w:val="0"/>
        <w:snapToGrid w:val="0"/>
        <w:spacing w:line="360" w:lineRule="auto"/>
        <w:rPr>
          <w:rFonts w:ascii="宋体" w:hAnsi="宋体"/>
          <w:szCs w:val="21"/>
        </w:rPr>
      </w:pPr>
      <w:r>
        <w:rPr>
          <w:rFonts w:hint="eastAsia" w:ascii="宋体" w:hAnsi="宋体"/>
          <w:szCs w:val="21"/>
        </w:rPr>
        <w:t>日期：   年   月   日</w:t>
      </w:r>
    </w:p>
    <w:p w14:paraId="77F1F568">
      <w:pPr>
        <w:pStyle w:val="94"/>
        <w:jc w:val="left"/>
        <w:rPr>
          <w:rFonts w:hint="eastAsia"/>
        </w:rPr>
      </w:pPr>
    </w:p>
    <w:sectPr>
      <w:headerReference r:id="rId11" w:type="default"/>
      <w:headerReference r:id="rId12" w:type="even"/>
      <w:pgSz w:w="11906" w:h="16838"/>
      <w:pgMar w:top="1440" w:right="1134" w:bottom="1440" w:left="1134" w:header="794" w:footer="79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C4237">
    <w:pPr>
      <w:pStyle w:val="27"/>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D552BE">
                          <w:pPr>
                            <w:pStyle w:val="27"/>
                            <w:rPr>
                              <w:rStyle w:val="45"/>
                            </w:rPr>
                          </w:pPr>
                          <w:r>
                            <w:fldChar w:fldCharType="begin"/>
                          </w:r>
                          <w:r>
                            <w:rPr>
                              <w:rStyle w:val="45"/>
                            </w:rPr>
                            <w:instrText xml:space="preserve">PAGE  </w:instrText>
                          </w:r>
                          <w:r>
                            <w:fldChar w:fldCharType="separate"/>
                          </w:r>
                          <w:r>
                            <w:rPr>
                              <w:rStyle w:val="45"/>
                            </w:rPr>
                            <w:t>2</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14:paraId="2BD552BE">
                    <w:pPr>
                      <w:pStyle w:val="27"/>
                      <w:rPr>
                        <w:rStyle w:val="45"/>
                      </w:rPr>
                    </w:pPr>
                    <w:r>
                      <w:fldChar w:fldCharType="begin"/>
                    </w:r>
                    <w:r>
                      <w:rPr>
                        <w:rStyle w:val="45"/>
                      </w:rPr>
                      <w:instrText xml:space="preserve">PAGE  </w:instrText>
                    </w:r>
                    <w:r>
                      <w:fldChar w:fldCharType="separate"/>
                    </w:r>
                    <w:r>
                      <w:rPr>
                        <w:rStyle w:val="45"/>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FABC0">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6268D">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E7C73">
    <w:pPr>
      <w:spacing w:line="500" w:lineRule="exact"/>
      <w:jc w:val="both"/>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7F4E">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28395">
    <w:pPr>
      <w:pStyle w:val="28"/>
      <w:pBdr>
        <w:bottom w:val="none" w:color="auto" w:sz="0" w:space="1"/>
      </w:pBdr>
      <w:rPr>
        <w:szCs w:val="28"/>
      </w:rPr>
    </w:pPr>
    <w:r>
      <w:rPr>
        <w:rFonts w:hint="eastAsia" w:ascii="楷体" w:hAnsi="楷体" w:eastAsia="楷体" w:cs="楷体"/>
        <w:bCs/>
        <w:sz w:val="28"/>
        <w:szCs w:val="28"/>
      </w:rPr>
      <w:t>中山市古镇人民医院</w:t>
    </w:r>
    <w:r>
      <w:rPr>
        <w:rFonts w:hint="eastAsia" w:ascii="楷体" w:hAnsi="楷体" w:eastAsia="楷体" w:cs="楷体"/>
        <w:bCs/>
        <w:sz w:val="28"/>
        <w:szCs w:val="28"/>
        <w:lang w:eastAsia="zh-CN"/>
      </w:rPr>
      <w:t>公务用车燃料费采购项目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14A63">
    <w:pPr>
      <w:spacing w:line="500" w:lineRule="exact"/>
      <w:ind w:left="560" w:hanging="560" w:hangingChars="200"/>
      <w:jc w:val="center"/>
      <w:rPr>
        <w:rFonts w:hint="eastAsia" w:ascii="宋体" w:hAnsi="宋体" w:cs="宋体"/>
        <w:bCs/>
        <w:sz w:val="28"/>
        <w:szCs w:val="28"/>
      </w:rPr>
    </w:pPr>
    <w:r>
      <w:rPr>
        <w:rFonts w:hint="eastAsia" w:ascii="宋体" w:hAnsi="宋体" w:cs="宋体"/>
        <w:bCs/>
        <w:sz w:val="28"/>
        <w:szCs w:val="28"/>
      </w:rPr>
      <w:t>中山市古镇人民医院</w:t>
    </w:r>
    <w:r>
      <w:rPr>
        <w:rFonts w:hint="eastAsia" w:ascii="宋体" w:hAnsi="宋体" w:cs="宋体"/>
        <w:bCs/>
        <w:sz w:val="28"/>
        <w:szCs w:val="28"/>
        <w:lang w:eastAsia="zh-CN"/>
      </w:rPr>
      <w:t>公务用车燃料费采购项目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58D8B">
    <w:pPr>
      <w:spacing w:line="500" w:lineRule="exact"/>
      <w:ind w:left="420" w:hanging="420" w:hangingChars="200"/>
      <w:jc w:val="both"/>
      <w:rPr>
        <w:rFonts w:hint="eastAsia" w:ascii="楷体" w:hAnsi="楷体" w:eastAsia="楷体" w:cs="楷体"/>
        <w:b/>
        <w:color w:val="000000"/>
        <w:spacing w:val="80"/>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7CA925">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10PZMkBAACZ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3XQ9kyQEAAJkDAAAOAAAAAAAAAAEAIAAAAB4BAABkcnMvZTJvRG9j&#10;LnhtbFBLBQYAAAAABgAGAFkBAABZBQAAAAA=&#10;">
              <v:fill on="f" focussize="0,0"/>
              <v:stroke on="f"/>
              <v:imagedata o:title=""/>
              <o:lock v:ext="edit" aspectratio="f"/>
              <v:textbox inset="0mm,0mm,0mm,0mm" style="mso-fit-shape-to-text:t;">
                <w:txbxContent>
                  <w:p w14:paraId="737CA925">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ascii="楷体" w:hAnsi="楷体" w:eastAsia="楷体" w:cs="楷体"/>
        <w:bCs/>
        <w:szCs w:val="21"/>
      </w:rPr>
      <w:t>中山市古镇人民医院职工慰问品采购项目响设备租赁采购项目旧改造专项规划修编服务采购项目</w:t>
    </w:r>
  </w:p>
  <w:p w14:paraId="1D6B4E6A">
    <w:pPr>
      <w:spacing w:line="500" w:lineRule="exact"/>
      <w:jc w:val="both"/>
      <w:rPr>
        <w:rFonts w:hint="eastAsia" w:ascii="楷体" w:hAnsi="楷体" w:eastAsia="楷体" w:cs="楷体"/>
        <w:b/>
        <w:spacing w:val="80"/>
        <w:sz w:val="44"/>
        <w:szCs w:val="44"/>
      </w:rPr>
    </w:pPr>
  </w:p>
  <w:p w14:paraId="6A0C8A09">
    <w:pPr>
      <w:pStyle w:val="28"/>
      <w:jc w:val="left"/>
      <w:rPr>
        <w:rFonts w:ascii="楷体_GB2312" w:hAnsi="华文细黑" w:eastAsia="楷体_GB2312"/>
        <w:b/>
        <w:color w:val="0000FF"/>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AF211">
    <w:pPr>
      <w:pStyle w:val="28"/>
      <w:pBdr>
        <w:bottom w:val="none" w:color="auto" w:sz="0" w:space="1"/>
      </w:pBdr>
      <w:rPr>
        <w:szCs w:val="28"/>
      </w:rPr>
    </w:pPr>
    <w:r>
      <w:rPr>
        <w:rFonts w:hint="eastAsia" w:ascii="楷体" w:hAnsi="楷体" w:eastAsia="楷体" w:cs="楷体"/>
        <w:bCs/>
        <w:sz w:val="28"/>
        <w:szCs w:val="28"/>
      </w:rPr>
      <w:t>中山市古镇人民医院</w:t>
    </w:r>
    <w:r>
      <w:rPr>
        <w:rFonts w:hint="eastAsia" w:ascii="楷体" w:hAnsi="楷体" w:eastAsia="楷体" w:cs="楷体"/>
        <w:bCs/>
        <w:sz w:val="28"/>
        <w:szCs w:val="28"/>
        <w:lang w:eastAsia="zh-CN"/>
      </w:rPr>
      <w:t>公务用车燃料费采购项目</w:t>
    </w:r>
    <w:bookmarkStart w:id="8" w:name="_GoBack"/>
    <w:bookmarkEnd w:id="8"/>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9A2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C2774D"/>
    <w:multiLevelType w:val="singleLevel"/>
    <w:tmpl w:val="C8C2774D"/>
    <w:lvl w:ilvl="0" w:tentative="0">
      <w:start w:val="2"/>
      <w:numFmt w:val="decimal"/>
      <w:suff w:val="nothing"/>
      <w:lvlText w:val="%1、"/>
      <w:lvlJc w:val="left"/>
    </w:lvl>
  </w:abstractNum>
  <w:abstractNum w:abstractNumId="1">
    <w:nsid w:val="111A483A"/>
    <w:multiLevelType w:val="multilevel"/>
    <w:tmpl w:val="111A483A"/>
    <w:lvl w:ilvl="0" w:tentative="0">
      <w:start w:val="1"/>
      <w:numFmt w:val="japaneseCounting"/>
      <w:lvlText w:val="%1、"/>
      <w:lvlJc w:val="left"/>
      <w:pPr>
        <w:tabs>
          <w:tab w:val="left" w:pos="420"/>
        </w:tabs>
        <w:ind w:left="420" w:hanging="420"/>
      </w:pPr>
      <w:rPr>
        <w:rFonts w:hint="default"/>
        <w:b/>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667E85"/>
    <w:multiLevelType w:val="singleLevel"/>
    <w:tmpl w:val="16667E85"/>
    <w:lvl w:ilvl="0" w:tentative="0">
      <w:start w:val="12"/>
      <w:numFmt w:val="chineseCounting"/>
      <w:suff w:val="nothing"/>
      <w:lvlText w:val="%1、"/>
      <w:lvlJc w:val="left"/>
      <w:rPr>
        <w:rFonts w:hint="eastAsia"/>
      </w:rPr>
    </w:lvl>
  </w:abstractNum>
  <w:abstractNum w:abstractNumId="3">
    <w:nsid w:val="3C5423C6"/>
    <w:multiLevelType w:val="singleLevel"/>
    <w:tmpl w:val="3C5423C6"/>
    <w:lvl w:ilvl="0" w:tentative="0">
      <w:start w:val="1"/>
      <w:numFmt w:val="decimal"/>
      <w:pStyle w:val="63"/>
      <w:lvlText w:val="%1、"/>
      <w:lvlJc w:val="left"/>
      <w:pPr>
        <w:tabs>
          <w:tab w:val="left" w:pos="948"/>
        </w:tabs>
        <w:ind w:left="948" w:hanging="360"/>
      </w:pPr>
      <w:rPr>
        <w:rFonts w:hint="eastAsia"/>
      </w:rPr>
    </w:lvl>
  </w:abstractNum>
  <w:abstractNum w:abstractNumId="4">
    <w:nsid w:val="5366227C"/>
    <w:multiLevelType w:val="singleLevel"/>
    <w:tmpl w:val="5366227C"/>
    <w:lvl w:ilvl="0" w:tentative="0">
      <w:start w:val="1"/>
      <w:numFmt w:val="decimal"/>
      <w:suff w:val="nothing"/>
      <w:lvlText w:val="%1．"/>
      <w:lvlJc w:val="left"/>
    </w:lvl>
  </w:abstractNum>
  <w:abstractNum w:abstractNumId="5">
    <w:nsid w:val="5AFEB178"/>
    <w:multiLevelType w:val="singleLevel"/>
    <w:tmpl w:val="5AFEB178"/>
    <w:lvl w:ilvl="0" w:tentative="0">
      <w:start w:val="1"/>
      <w:numFmt w:val="decimal"/>
      <w:suff w:val="space"/>
      <w:lvlText w:val="%1."/>
      <w:lvlJc w:val="left"/>
    </w:lvl>
  </w:abstractNum>
  <w:abstractNum w:abstractNumId="6">
    <w:nsid w:val="66232511"/>
    <w:multiLevelType w:val="multilevel"/>
    <w:tmpl w:val="66232511"/>
    <w:lvl w:ilvl="0" w:tentative="0">
      <w:start w:val="1"/>
      <w:numFmt w:val="decimal"/>
      <w:pStyle w:val="86"/>
      <w:lvlText w:val="3.%1."/>
      <w:lvlJc w:val="left"/>
      <w:pPr>
        <w:tabs>
          <w:tab w:val="left" w:pos="510"/>
        </w:tabs>
        <w:ind w:left="510" w:hanging="510"/>
      </w:pPr>
      <w:rPr>
        <w:rFonts w:hint="eastAsia"/>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06"/>
  <w:drawingGridVerticalSpacing w:val="143"/>
  <w:displayHorizontalDrawingGridEvery w:val="1"/>
  <w:displayVerticalDrawingGridEvery w:val="1"/>
  <w:noPunctuationKerning w:val="1"/>
  <w:characterSpacingControl w:val="doNotCompress"/>
  <w:doNotValidateAgainstSchema/>
  <w:doNotDemarcateInvalidXml/>
  <w:hdrShapeDefaults>
    <o:shapelayout v:ext="edit">
      <o:idmap v:ext="edit" data="1"/>
    </o:shapelayout>
  </w:hdrShapeDefaults>
  <w:compat>
    <w:spaceForUL/>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OWE0ODg4ZDU0ZWM2YTgxN2Y4OGUyN2QwNGFiYmMifQ=="/>
  </w:docVars>
  <w:rsids>
    <w:rsidRoot w:val="00172A27"/>
    <w:rsid w:val="000013C5"/>
    <w:rsid w:val="00006E75"/>
    <w:rsid w:val="0001088D"/>
    <w:rsid w:val="00017DA7"/>
    <w:rsid w:val="000228D2"/>
    <w:rsid w:val="00027ED4"/>
    <w:rsid w:val="00037AA9"/>
    <w:rsid w:val="000561F7"/>
    <w:rsid w:val="000620CA"/>
    <w:rsid w:val="000835FD"/>
    <w:rsid w:val="000904E9"/>
    <w:rsid w:val="00093607"/>
    <w:rsid w:val="000A56D3"/>
    <w:rsid w:val="000B2856"/>
    <w:rsid w:val="000C4EB6"/>
    <w:rsid w:val="000E6230"/>
    <w:rsid w:val="000E7DBF"/>
    <w:rsid w:val="00110130"/>
    <w:rsid w:val="00113F69"/>
    <w:rsid w:val="00120F69"/>
    <w:rsid w:val="00146979"/>
    <w:rsid w:val="00152B8F"/>
    <w:rsid w:val="00183DAF"/>
    <w:rsid w:val="0018663B"/>
    <w:rsid w:val="00187262"/>
    <w:rsid w:val="001D3E7C"/>
    <w:rsid w:val="001D6F57"/>
    <w:rsid w:val="001E3FBC"/>
    <w:rsid w:val="001F11C2"/>
    <w:rsid w:val="001F2E6A"/>
    <w:rsid w:val="001F70A3"/>
    <w:rsid w:val="001F7D7A"/>
    <w:rsid w:val="002007E1"/>
    <w:rsid w:val="002129A0"/>
    <w:rsid w:val="00231E14"/>
    <w:rsid w:val="002330E6"/>
    <w:rsid w:val="00233A77"/>
    <w:rsid w:val="00236FDD"/>
    <w:rsid w:val="00243AB2"/>
    <w:rsid w:val="002479D1"/>
    <w:rsid w:val="002552EC"/>
    <w:rsid w:val="00265C2C"/>
    <w:rsid w:val="00265C52"/>
    <w:rsid w:val="002709AC"/>
    <w:rsid w:val="002740C4"/>
    <w:rsid w:val="002900C9"/>
    <w:rsid w:val="00297A62"/>
    <w:rsid w:val="002B3F08"/>
    <w:rsid w:val="002C4E5B"/>
    <w:rsid w:val="002D2AB1"/>
    <w:rsid w:val="002E533F"/>
    <w:rsid w:val="002F2392"/>
    <w:rsid w:val="002F3A9C"/>
    <w:rsid w:val="00307DDA"/>
    <w:rsid w:val="00320A7B"/>
    <w:rsid w:val="00330224"/>
    <w:rsid w:val="003579C8"/>
    <w:rsid w:val="00386005"/>
    <w:rsid w:val="00386CDE"/>
    <w:rsid w:val="003970E4"/>
    <w:rsid w:val="003D20B6"/>
    <w:rsid w:val="003F1F0C"/>
    <w:rsid w:val="003F32F7"/>
    <w:rsid w:val="00402C56"/>
    <w:rsid w:val="004036CA"/>
    <w:rsid w:val="004167F8"/>
    <w:rsid w:val="0041785C"/>
    <w:rsid w:val="00420C3C"/>
    <w:rsid w:val="004271B5"/>
    <w:rsid w:val="00444101"/>
    <w:rsid w:val="00467F8E"/>
    <w:rsid w:val="004834A7"/>
    <w:rsid w:val="00496A66"/>
    <w:rsid w:val="004A4D85"/>
    <w:rsid w:val="004C48EF"/>
    <w:rsid w:val="004E11A5"/>
    <w:rsid w:val="004F176C"/>
    <w:rsid w:val="004F6B68"/>
    <w:rsid w:val="00537469"/>
    <w:rsid w:val="005424E5"/>
    <w:rsid w:val="00545CCE"/>
    <w:rsid w:val="005510F7"/>
    <w:rsid w:val="00553C9B"/>
    <w:rsid w:val="00585D1A"/>
    <w:rsid w:val="005F2A72"/>
    <w:rsid w:val="005F4B5B"/>
    <w:rsid w:val="005F533F"/>
    <w:rsid w:val="00611A3A"/>
    <w:rsid w:val="00617570"/>
    <w:rsid w:val="00620D99"/>
    <w:rsid w:val="006433BD"/>
    <w:rsid w:val="00651882"/>
    <w:rsid w:val="006566FB"/>
    <w:rsid w:val="00692FC9"/>
    <w:rsid w:val="00696959"/>
    <w:rsid w:val="006C657D"/>
    <w:rsid w:val="006D56CB"/>
    <w:rsid w:val="006E429A"/>
    <w:rsid w:val="006E782A"/>
    <w:rsid w:val="006F7F96"/>
    <w:rsid w:val="00720599"/>
    <w:rsid w:val="00763528"/>
    <w:rsid w:val="00764A92"/>
    <w:rsid w:val="007B194E"/>
    <w:rsid w:val="007B2926"/>
    <w:rsid w:val="007B6BBB"/>
    <w:rsid w:val="007D2613"/>
    <w:rsid w:val="007D69B1"/>
    <w:rsid w:val="007F1B27"/>
    <w:rsid w:val="0081153E"/>
    <w:rsid w:val="008132FD"/>
    <w:rsid w:val="00817EB8"/>
    <w:rsid w:val="00817FBD"/>
    <w:rsid w:val="00830662"/>
    <w:rsid w:val="00855917"/>
    <w:rsid w:val="00872083"/>
    <w:rsid w:val="008775F5"/>
    <w:rsid w:val="00884F53"/>
    <w:rsid w:val="008A32AD"/>
    <w:rsid w:val="008B15CB"/>
    <w:rsid w:val="008C1850"/>
    <w:rsid w:val="008C6D1A"/>
    <w:rsid w:val="008D5CC4"/>
    <w:rsid w:val="008E6E60"/>
    <w:rsid w:val="00923DED"/>
    <w:rsid w:val="009279F7"/>
    <w:rsid w:val="00944B19"/>
    <w:rsid w:val="00947B10"/>
    <w:rsid w:val="009542A3"/>
    <w:rsid w:val="009762A9"/>
    <w:rsid w:val="009916B3"/>
    <w:rsid w:val="00997E01"/>
    <w:rsid w:val="009A62F1"/>
    <w:rsid w:val="009B2199"/>
    <w:rsid w:val="009B2A9E"/>
    <w:rsid w:val="009B3C93"/>
    <w:rsid w:val="009B7B60"/>
    <w:rsid w:val="009D03EB"/>
    <w:rsid w:val="009D3027"/>
    <w:rsid w:val="009F3768"/>
    <w:rsid w:val="00A26E88"/>
    <w:rsid w:val="00A46AFE"/>
    <w:rsid w:val="00A519D3"/>
    <w:rsid w:val="00A55FB6"/>
    <w:rsid w:val="00A64292"/>
    <w:rsid w:val="00A865E5"/>
    <w:rsid w:val="00A94043"/>
    <w:rsid w:val="00AC1531"/>
    <w:rsid w:val="00AC7EEC"/>
    <w:rsid w:val="00AD1426"/>
    <w:rsid w:val="00AF0772"/>
    <w:rsid w:val="00AF33B1"/>
    <w:rsid w:val="00AF4FB6"/>
    <w:rsid w:val="00B00295"/>
    <w:rsid w:val="00B04D16"/>
    <w:rsid w:val="00B22BE2"/>
    <w:rsid w:val="00B2553F"/>
    <w:rsid w:val="00B55895"/>
    <w:rsid w:val="00B61768"/>
    <w:rsid w:val="00B73CB6"/>
    <w:rsid w:val="00B81ADD"/>
    <w:rsid w:val="00B826AC"/>
    <w:rsid w:val="00B84155"/>
    <w:rsid w:val="00BA7922"/>
    <w:rsid w:val="00BB6C7F"/>
    <w:rsid w:val="00BD191B"/>
    <w:rsid w:val="00BE0FE4"/>
    <w:rsid w:val="00BF4519"/>
    <w:rsid w:val="00C147B9"/>
    <w:rsid w:val="00C27D8A"/>
    <w:rsid w:val="00C35AFE"/>
    <w:rsid w:val="00C377A4"/>
    <w:rsid w:val="00C46C41"/>
    <w:rsid w:val="00C55709"/>
    <w:rsid w:val="00C621FB"/>
    <w:rsid w:val="00C83F3A"/>
    <w:rsid w:val="00C922DF"/>
    <w:rsid w:val="00C92FF1"/>
    <w:rsid w:val="00C972A9"/>
    <w:rsid w:val="00C9756D"/>
    <w:rsid w:val="00CB5C93"/>
    <w:rsid w:val="00CC54BB"/>
    <w:rsid w:val="00CD2E13"/>
    <w:rsid w:val="00CE09A9"/>
    <w:rsid w:val="00CE23B4"/>
    <w:rsid w:val="00CE69E7"/>
    <w:rsid w:val="00D048B1"/>
    <w:rsid w:val="00D13B6E"/>
    <w:rsid w:val="00D878AF"/>
    <w:rsid w:val="00DA705B"/>
    <w:rsid w:val="00DF3FCA"/>
    <w:rsid w:val="00E03E9A"/>
    <w:rsid w:val="00E11104"/>
    <w:rsid w:val="00E40905"/>
    <w:rsid w:val="00E41A47"/>
    <w:rsid w:val="00E520C1"/>
    <w:rsid w:val="00E52FF1"/>
    <w:rsid w:val="00E539C6"/>
    <w:rsid w:val="00E573E7"/>
    <w:rsid w:val="00E63348"/>
    <w:rsid w:val="00E66052"/>
    <w:rsid w:val="00E8335E"/>
    <w:rsid w:val="00EA7D05"/>
    <w:rsid w:val="00EC25AF"/>
    <w:rsid w:val="00EC7698"/>
    <w:rsid w:val="00F00912"/>
    <w:rsid w:val="00F03187"/>
    <w:rsid w:val="00F20A16"/>
    <w:rsid w:val="00F34366"/>
    <w:rsid w:val="00F57963"/>
    <w:rsid w:val="00F63DE1"/>
    <w:rsid w:val="00F75813"/>
    <w:rsid w:val="00F76996"/>
    <w:rsid w:val="00F807B5"/>
    <w:rsid w:val="00F97598"/>
    <w:rsid w:val="00FA297E"/>
    <w:rsid w:val="00FB1A90"/>
    <w:rsid w:val="00FC0DFE"/>
    <w:rsid w:val="00FC30AE"/>
    <w:rsid w:val="00FC4FB5"/>
    <w:rsid w:val="00FD0ED2"/>
    <w:rsid w:val="00FF7E8F"/>
    <w:rsid w:val="0119785A"/>
    <w:rsid w:val="015734D4"/>
    <w:rsid w:val="017E031A"/>
    <w:rsid w:val="01D024E5"/>
    <w:rsid w:val="026456B8"/>
    <w:rsid w:val="03C4339C"/>
    <w:rsid w:val="03F4109D"/>
    <w:rsid w:val="040B5B34"/>
    <w:rsid w:val="046A349C"/>
    <w:rsid w:val="047C1B6B"/>
    <w:rsid w:val="06134766"/>
    <w:rsid w:val="063E11BA"/>
    <w:rsid w:val="064D6E62"/>
    <w:rsid w:val="06A607F6"/>
    <w:rsid w:val="06FD7602"/>
    <w:rsid w:val="070056BC"/>
    <w:rsid w:val="089D2EAF"/>
    <w:rsid w:val="08B66886"/>
    <w:rsid w:val="0A950A33"/>
    <w:rsid w:val="0B44587A"/>
    <w:rsid w:val="0BED2F65"/>
    <w:rsid w:val="0C182C45"/>
    <w:rsid w:val="0C377140"/>
    <w:rsid w:val="0C424BB8"/>
    <w:rsid w:val="0C5C6A9A"/>
    <w:rsid w:val="0D594C12"/>
    <w:rsid w:val="0D654E89"/>
    <w:rsid w:val="0D673DAB"/>
    <w:rsid w:val="0D9074CF"/>
    <w:rsid w:val="0DF67105"/>
    <w:rsid w:val="0E896A8A"/>
    <w:rsid w:val="0ED45634"/>
    <w:rsid w:val="0FE469F1"/>
    <w:rsid w:val="10771035"/>
    <w:rsid w:val="11071BA1"/>
    <w:rsid w:val="11146F5F"/>
    <w:rsid w:val="122D7CC8"/>
    <w:rsid w:val="123261AF"/>
    <w:rsid w:val="12943D8A"/>
    <w:rsid w:val="12F14428"/>
    <w:rsid w:val="13155EE1"/>
    <w:rsid w:val="13197900"/>
    <w:rsid w:val="13CE0469"/>
    <w:rsid w:val="148A7C64"/>
    <w:rsid w:val="15A554A4"/>
    <w:rsid w:val="165429E6"/>
    <w:rsid w:val="166E16B6"/>
    <w:rsid w:val="16FE4DEB"/>
    <w:rsid w:val="17112E08"/>
    <w:rsid w:val="175A5D05"/>
    <w:rsid w:val="179E1E6A"/>
    <w:rsid w:val="180622FA"/>
    <w:rsid w:val="1809187D"/>
    <w:rsid w:val="19971B35"/>
    <w:rsid w:val="19C63942"/>
    <w:rsid w:val="1BAE4C64"/>
    <w:rsid w:val="1CD33895"/>
    <w:rsid w:val="1DCC6DD4"/>
    <w:rsid w:val="1E875EC5"/>
    <w:rsid w:val="1EFD1D5E"/>
    <w:rsid w:val="1F964814"/>
    <w:rsid w:val="1FF8005E"/>
    <w:rsid w:val="2019688B"/>
    <w:rsid w:val="20263177"/>
    <w:rsid w:val="209242EA"/>
    <w:rsid w:val="217414EF"/>
    <w:rsid w:val="224C3D04"/>
    <w:rsid w:val="227A5E9C"/>
    <w:rsid w:val="22835CF3"/>
    <w:rsid w:val="22B2528D"/>
    <w:rsid w:val="23CD7397"/>
    <w:rsid w:val="24502730"/>
    <w:rsid w:val="24B62F22"/>
    <w:rsid w:val="24DE6319"/>
    <w:rsid w:val="2569273F"/>
    <w:rsid w:val="25A30C8A"/>
    <w:rsid w:val="260B52C6"/>
    <w:rsid w:val="26172BDA"/>
    <w:rsid w:val="26F54479"/>
    <w:rsid w:val="2741413A"/>
    <w:rsid w:val="27663E4A"/>
    <w:rsid w:val="27E54776"/>
    <w:rsid w:val="27EC74BF"/>
    <w:rsid w:val="280D4923"/>
    <w:rsid w:val="28127D5C"/>
    <w:rsid w:val="289D3D91"/>
    <w:rsid w:val="28BE14E7"/>
    <w:rsid w:val="28C41631"/>
    <w:rsid w:val="28C57065"/>
    <w:rsid w:val="28C92EB8"/>
    <w:rsid w:val="29224203"/>
    <w:rsid w:val="29526697"/>
    <w:rsid w:val="2A3831EE"/>
    <w:rsid w:val="2A3E3C61"/>
    <w:rsid w:val="2A6262D7"/>
    <w:rsid w:val="2AA8279A"/>
    <w:rsid w:val="2D0564CB"/>
    <w:rsid w:val="2D1B476E"/>
    <w:rsid w:val="2D9B3963"/>
    <w:rsid w:val="2E1168A9"/>
    <w:rsid w:val="2E401752"/>
    <w:rsid w:val="2E495725"/>
    <w:rsid w:val="2E4957EF"/>
    <w:rsid w:val="2F7E5FF2"/>
    <w:rsid w:val="304C1AB9"/>
    <w:rsid w:val="308724CC"/>
    <w:rsid w:val="30A17824"/>
    <w:rsid w:val="30A77050"/>
    <w:rsid w:val="313C50E1"/>
    <w:rsid w:val="318423FF"/>
    <w:rsid w:val="31D743F7"/>
    <w:rsid w:val="32296F5A"/>
    <w:rsid w:val="32494863"/>
    <w:rsid w:val="327E2F7F"/>
    <w:rsid w:val="32C878BE"/>
    <w:rsid w:val="32D5012A"/>
    <w:rsid w:val="32F03214"/>
    <w:rsid w:val="34CF1F77"/>
    <w:rsid w:val="35124437"/>
    <w:rsid w:val="353926F5"/>
    <w:rsid w:val="35B73C5E"/>
    <w:rsid w:val="36360C8C"/>
    <w:rsid w:val="36516A6B"/>
    <w:rsid w:val="3699668B"/>
    <w:rsid w:val="36CF56CC"/>
    <w:rsid w:val="37873738"/>
    <w:rsid w:val="38D0616C"/>
    <w:rsid w:val="38ED40EF"/>
    <w:rsid w:val="397E74E1"/>
    <w:rsid w:val="3B773963"/>
    <w:rsid w:val="3BD64D2B"/>
    <w:rsid w:val="3C202033"/>
    <w:rsid w:val="3CA93FA1"/>
    <w:rsid w:val="3CC625C2"/>
    <w:rsid w:val="3CCB7F4E"/>
    <w:rsid w:val="3D252F8E"/>
    <w:rsid w:val="3D2B10A7"/>
    <w:rsid w:val="3D596D60"/>
    <w:rsid w:val="3D710A60"/>
    <w:rsid w:val="3E1F750B"/>
    <w:rsid w:val="3E4A714D"/>
    <w:rsid w:val="3E9F1F4E"/>
    <w:rsid w:val="3F0A795A"/>
    <w:rsid w:val="3FA76ECD"/>
    <w:rsid w:val="403F7D72"/>
    <w:rsid w:val="406B089A"/>
    <w:rsid w:val="40DC5D23"/>
    <w:rsid w:val="40DE12CA"/>
    <w:rsid w:val="40F009FC"/>
    <w:rsid w:val="415109E1"/>
    <w:rsid w:val="41744834"/>
    <w:rsid w:val="41DD20EE"/>
    <w:rsid w:val="426A0285"/>
    <w:rsid w:val="42DA1507"/>
    <w:rsid w:val="42E0248B"/>
    <w:rsid w:val="42E5710C"/>
    <w:rsid w:val="43157AFB"/>
    <w:rsid w:val="433D681C"/>
    <w:rsid w:val="43FE121A"/>
    <w:rsid w:val="44356CE6"/>
    <w:rsid w:val="452A0F74"/>
    <w:rsid w:val="45CC5E41"/>
    <w:rsid w:val="460573F1"/>
    <w:rsid w:val="46343F7E"/>
    <w:rsid w:val="46FB6FA5"/>
    <w:rsid w:val="478E2DFE"/>
    <w:rsid w:val="490A2CC0"/>
    <w:rsid w:val="49562FE0"/>
    <w:rsid w:val="49AB736C"/>
    <w:rsid w:val="49B33379"/>
    <w:rsid w:val="4A013479"/>
    <w:rsid w:val="4A653DAC"/>
    <w:rsid w:val="4B99411C"/>
    <w:rsid w:val="4D1A5E76"/>
    <w:rsid w:val="4D2515D1"/>
    <w:rsid w:val="4D64229B"/>
    <w:rsid w:val="4EFD456C"/>
    <w:rsid w:val="4F195165"/>
    <w:rsid w:val="4F27164E"/>
    <w:rsid w:val="4F7F67F2"/>
    <w:rsid w:val="5016275B"/>
    <w:rsid w:val="50617052"/>
    <w:rsid w:val="51621FE6"/>
    <w:rsid w:val="51FB670C"/>
    <w:rsid w:val="52157B9E"/>
    <w:rsid w:val="52813381"/>
    <w:rsid w:val="541A79B6"/>
    <w:rsid w:val="54663BB3"/>
    <w:rsid w:val="54C2149E"/>
    <w:rsid w:val="554A2D58"/>
    <w:rsid w:val="56000B25"/>
    <w:rsid w:val="56084354"/>
    <w:rsid w:val="56A05FA3"/>
    <w:rsid w:val="56E80E23"/>
    <w:rsid w:val="570603D3"/>
    <w:rsid w:val="57316C99"/>
    <w:rsid w:val="57F56C67"/>
    <w:rsid w:val="58B01ED0"/>
    <w:rsid w:val="58BA2C59"/>
    <w:rsid w:val="593A793C"/>
    <w:rsid w:val="5B1D6224"/>
    <w:rsid w:val="5B91516A"/>
    <w:rsid w:val="5D451DB0"/>
    <w:rsid w:val="5D9D595F"/>
    <w:rsid w:val="5E7E37B9"/>
    <w:rsid w:val="5ECC3FE5"/>
    <w:rsid w:val="5F234683"/>
    <w:rsid w:val="5FE429DF"/>
    <w:rsid w:val="612373B0"/>
    <w:rsid w:val="61393311"/>
    <w:rsid w:val="618A27E1"/>
    <w:rsid w:val="61B8677B"/>
    <w:rsid w:val="61F30454"/>
    <w:rsid w:val="6224586E"/>
    <w:rsid w:val="627602D0"/>
    <w:rsid w:val="629A2EF8"/>
    <w:rsid w:val="6312009B"/>
    <w:rsid w:val="636D1107"/>
    <w:rsid w:val="63AE33FE"/>
    <w:rsid w:val="63B86BDE"/>
    <w:rsid w:val="64680C65"/>
    <w:rsid w:val="646E6212"/>
    <w:rsid w:val="65EE681A"/>
    <w:rsid w:val="65FC5ADD"/>
    <w:rsid w:val="65FD7174"/>
    <w:rsid w:val="67234B10"/>
    <w:rsid w:val="67532DC4"/>
    <w:rsid w:val="686B428B"/>
    <w:rsid w:val="69434793"/>
    <w:rsid w:val="6968642B"/>
    <w:rsid w:val="696D18C1"/>
    <w:rsid w:val="6A5C1A45"/>
    <w:rsid w:val="6A757B36"/>
    <w:rsid w:val="6B737848"/>
    <w:rsid w:val="6BD36E2B"/>
    <w:rsid w:val="6C280767"/>
    <w:rsid w:val="6C89290E"/>
    <w:rsid w:val="6C98484F"/>
    <w:rsid w:val="6CB766C7"/>
    <w:rsid w:val="6D145EE2"/>
    <w:rsid w:val="6D661B61"/>
    <w:rsid w:val="6D8C3D4B"/>
    <w:rsid w:val="6D9410CB"/>
    <w:rsid w:val="6DA870F1"/>
    <w:rsid w:val="6F250899"/>
    <w:rsid w:val="6FBA7CCD"/>
    <w:rsid w:val="6FE76622"/>
    <w:rsid w:val="70172BA7"/>
    <w:rsid w:val="70CB273E"/>
    <w:rsid w:val="715C0087"/>
    <w:rsid w:val="71645595"/>
    <w:rsid w:val="720C0528"/>
    <w:rsid w:val="721F25E6"/>
    <w:rsid w:val="72CF2E4A"/>
    <w:rsid w:val="72EB2EED"/>
    <w:rsid w:val="736F7625"/>
    <w:rsid w:val="73846D82"/>
    <w:rsid w:val="742744F1"/>
    <w:rsid w:val="743E0D95"/>
    <w:rsid w:val="749E0A93"/>
    <w:rsid w:val="758A442C"/>
    <w:rsid w:val="7718370C"/>
    <w:rsid w:val="77991309"/>
    <w:rsid w:val="77C81353"/>
    <w:rsid w:val="78677B22"/>
    <w:rsid w:val="78FA03C5"/>
    <w:rsid w:val="799A2F4B"/>
    <w:rsid w:val="79B96CC5"/>
    <w:rsid w:val="7A234B8F"/>
    <w:rsid w:val="7A3D3A4C"/>
    <w:rsid w:val="7AAA565D"/>
    <w:rsid w:val="7AB62CAB"/>
    <w:rsid w:val="7B6867B6"/>
    <w:rsid w:val="7C306EB9"/>
    <w:rsid w:val="7C622D20"/>
    <w:rsid w:val="7CDD6767"/>
    <w:rsid w:val="7DCE3C26"/>
    <w:rsid w:val="7DD548F7"/>
    <w:rsid w:val="7DFC2DA8"/>
    <w:rsid w:val="7E0D3F64"/>
    <w:rsid w:val="7E9F26E2"/>
    <w:rsid w:val="7EE63E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1"/>
      <w:lang w:val="en-US" w:eastAsia="zh-CN" w:bidi="ar-SA"/>
    </w:rPr>
  </w:style>
  <w:style w:type="paragraph" w:styleId="4">
    <w:name w:val="heading 1"/>
    <w:basedOn w:val="1"/>
    <w:next w:val="1"/>
    <w:autoRedefine/>
    <w:qFormat/>
    <w:uiPriority w:val="0"/>
    <w:pPr>
      <w:keepNext/>
      <w:keepLines/>
      <w:widowControl w:val="0"/>
      <w:tabs>
        <w:tab w:val="left" w:pos="840"/>
      </w:tabs>
      <w:adjustRightInd w:val="0"/>
      <w:snapToGrid w:val="0"/>
      <w:spacing w:line="360" w:lineRule="auto"/>
      <w:jc w:val="center"/>
      <w:outlineLvl w:val="0"/>
    </w:pPr>
    <w:rPr>
      <w:rFonts w:ascii="宋体" w:hAnsi="宋体"/>
      <w:b/>
      <w:kern w:val="44"/>
      <w:sz w:val="32"/>
      <w:szCs w:val="32"/>
    </w:rPr>
  </w:style>
  <w:style w:type="paragraph" w:styleId="5">
    <w:name w:val="heading 2"/>
    <w:basedOn w:val="1"/>
    <w:next w:val="1"/>
    <w:qFormat/>
    <w:uiPriority w:val="0"/>
    <w:pPr>
      <w:keepNext/>
      <w:keepLines/>
      <w:adjustRightInd w:val="0"/>
      <w:snapToGrid w:val="0"/>
      <w:spacing w:before="156" w:beforeLines="50" w:after="156" w:afterLines="50" w:line="360" w:lineRule="auto"/>
      <w:jc w:val="center"/>
      <w:outlineLvl w:val="1"/>
    </w:pPr>
    <w:rPr>
      <w:rFonts w:ascii="宋体" w:hAnsi="宋体" w:cs="Arial"/>
      <w:b/>
      <w:sz w:val="28"/>
      <w:szCs w:val="21"/>
    </w:rPr>
  </w:style>
  <w:style w:type="paragraph" w:styleId="6">
    <w:name w:val="heading 3"/>
    <w:basedOn w:val="1"/>
    <w:next w:val="7"/>
    <w:autoRedefine/>
    <w:qFormat/>
    <w:uiPriority w:val="0"/>
    <w:pPr>
      <w:widowControl w:val="0"/>
      <w:tabs>
        <w:tab w:val="left" w:pos="851"/>
      </w:tabs>
      <w:autoSpaceDE w:val="0"/>
      <w:autoSpaceDN w:val="0"/>
      <w:adjustRightInd w:val="0"/>
      <w:snapToGrid w:val="0"/>
      <w:spacing w:line="360" w:lineRule="auto"/>
      <w:ind w:left="851" w:hanging="851"/>
      <w:jc w:val="both"/>
      <w:outlineLvl w:val="2"/>
    </w:pPr>
    <w:rPr>
      <w:rFonts w:ascii="宋体"/>
      <w:snapToGrid w:val="0"/>
    </w:rPr>
  </w:style>
  <w:style w:type="paragraph" w:styleId="8">
    <w:name w:val="heading 4"/>
    <w:basedOn w:val="1"/>
    <w:next w:val="7"/>
    <w:autoRedefine/>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paragraph" w:styleId="9">
    <w:name w:val="heading 5"/>
    <w:basedOn w:val="1"/>
    <w:next w:val="7"/>
    <w:autoRedefine/>
    <w:qFormat/>
    <w:uiPriority w:val="0"/>
    <w:pPr>
      <w:keepNext/>
      <w:widowControl w:val="0"/>
      <w:tabs>
        <w:tab w:val="left" w:pos="1008"/>
      </w:tabs>
      <w:autoSpaceDE w:val="0"/>
      <w:autoSpaceDN w:val="0"/>
      <w:adjustRightInd w:val="0"/>
      <w:snapToGrid w:val="0"/>
      <w:spacing w:before="280" w:beforeLines="0" w:after="290" w:afterLines="0" w:line="376" w:lineRule="auto"/>
      <w:ind w:left="1008" w:hanging="1008"/>
      <w:jc w:val="both"/>
      <w:outlineLvl w:val="4"/>
    </w:pPr>
    <w:rPr>
      <w:rFonts w:ascii="宋体"/>
      <w:b/>
      <w:snapToGrid w:val="0"/>
      <w:color w:val="000000"/>
      <w:sz w:val="28"/>
    </w:rPr>
  </w:style>
  <w:style w:type="paragraph" w:styleId="10">
    <w:name w:val="heading 6"/>
    <w:basedOn w:val="1"/>
    <w:next w:val="7"/>
    <w:autoRedefine/>
    <w:qFormat/>
    <w:uiPriority w:val="0"/>
    <w:pPr>
      <w:keepNext/>
      <w:widowControl w:val="0"/>
      <w:tabs>
        <w:tab w:val="left" w:pos="1152"/>
      </w:tabs>
      <w:autoSpaceDE w:val="0"/>
      <w:autoSpaceDN w:val="0"/>
      <w:adjustRightInd w:val="0"/>
      <w:snapToGrid w:val="0"/>
      <w:spacing w:before="240" w:beforeLines="0" w:after="64" w:afterLines="0" w:line="320" w:lineRule="auto"/>
      <w:ind w:left="1152" w:hanging="1152"/>
      <w:jc w:val="both"/>
      <w:outlineLvl w:val="5"/>
    </w:pPr>
    <w:rPr>
      <w:rFonts w:ascii="Arial" w:hAnsi="Arial" w:eastAsia="黑体"/>
      <w:b/>
      <w:snapToGrid w:val="0"/>
      <w:color w:val="000000"/>
      <w:sz w:val="24"/>
    </w:rPr>
  </w:style>
  <w:style w:type="paragraph" w:styleId="11">
    <w:name w:val="heading 7"/>
    <w:basedOn w:val="1"/>
    <w:next w:val="7"/>
    <w:autoRedefine/>
    <w:qFormat/>
    <w:uiPriority w:val="0"/>
    <w:pPr>
      <w:keepNext/>
      <w:widowControl w:val="0"/>
      <w:tabs>
        <w:tab w:val="left" w:pos="1296"/>
      </w:tabs>
      <w:autoSpaceDE w:val="0"/>
      <w:autoSpaceDN w:val="0"/>
      <w:adjustRightInd w:val="0"/>
      <w:snapToGrid w:val="0"/>
      <w:spacing w:before="240" w:beforeLines="0" w:after="64" w:afterLines="0" w:line="320" w:lineRule="auto"/>
      <w:ind w:left="1296" w:hanging="1296"/>
      <w:jc w:val="both"/>
      <w:outlineLvl w:val="6"/>
    </w:pPr>
    <w:rPr>
      <w:rFonts w:ascii="宋体"/>
      <w:b/>
      <w:snapToGrid w:val="0"/>
      <w:color w:val="000000"/>
      <w:sz w:val="24"/>
    </w:rPr>
  </w:style>
  <w:style w:type="paragraph" w:styleId="12">
    <w:name w:val="heading 8"/>
    <w:basedOn w:val="1"/>
    <w:next w:val="7"/>
    <w:autoRedefine/>
    <w:qFormat/>
    <w:uiPriority w:val="0"/>
    <w:pPr>
      <w:keepNext/>
      <w:widowControl w:val="0"/>
      <w:tabs>
        <w:tab w:val="left" w:pos="1440"/>
      </w:tabs>
      <w:autoSpaceDE w:val="0"/>
      <w:autoSpaceDN w:val="0"/>
      <w:adjustRightInd w:val="0"/>
      <w:snapToGrid w:val="0"/>
      <w:spacing w:before="240" w:beforeLines="0" w:after="64" w:afterLines="0" w:line="320" w:lineRule="auto"/>
      <w:ind w:left="1440" w:hanging="1440"/>
      <w:jc w:val="both"/>
      <w:outlineLvl w:val="7"/>
    </w:pPr>
    <w:rPr>
      <w:rFonts w:ascii="Arial" w:hAnsi="Arial" w:eastAsia="黑体"/>
      <w:snapToGrid w:val="0"/>
      <w:color w:val="000000"/>
      <w:sz w:val="24"/>
    </w:rPr>
  </w:style>
  <w:style w:type="paragraph" w:styleId="13">
    <w:name w:val="heading 9"/>
    <w:basedOn w:val="1"/>
    <w:next w:val="7"/>
    <w:autoRedefine/>
    <w:qFormat/>
    <w:uiPriority w:val="0"/>
    <w:pPr>
      <w:keepNext/>
      <w:widowControl w:val="0"/>
      <w:tabs>
        <w:tab w:val="left" w:pos="1584"/>
      </w:tabs>
      <w:autoSpaceDE w:val="0"/>
      <w:autoSpaceDN w:val="0"/>
      <w:adjustRightInd w:val="0"/>
      <w:snapToGrid w:val="0"/>
      <w:spacing w:before="240" w:beforeLines="0" w:after="64" w:afterLines="0" w:line="320" w:lineRule="auto"/>
      <w:ind w:left="1584" w:hanging="1584"/>
      <w:jc w:val="both"/>
      <w:outlineLvl w:val="8"/>
    </w:pPr>
    <w:rPr>
      <w:rFonts w:ascii="Arial" w:hAnsi="Arial" w:eastAsia="黑体"/>
      <w:snapToGrid w:val="0"/>
      <w:color w:val="000000"/>
    </w:rPr>
  </w:style>
  <w:style w:type="character" w:default="1" w:styleId="43">
    <w:name w:val="Default Paragraph Font"/>
    <w:autoRedefine/>
    <w:semiHidden/>
    <w:qFormat/>
    <w:uiPriority w:val="0"/>
    <w:rPr>
      <w:rFonts w:ascii="Tahoma" w:hAnsi="Tahoma"/>
      <w:kern w:val="2"/>
      <w:sz w:val="24"/>
      <w:szCs w:val="24"/>
    </w:rPr>
  </w:style>
  <w:style w:type="table" w:default="1" w:styleId="4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val="0"/>
      <w:jc w:val="both"/>
    </w:pPr>
    <w:rPr>
      <w:kern w:val="2"/>
      <w:sz w:val="28"/>
    </w:rPr>
  </w:style>
  <w:style w:type="paragraph" w:styleId="3">
    <w:name w:val="toc 5"/>
    <w:basedOn w:val="1"/>
    <w:next w:val="1"/>
    <w:autoRedefine/>
    <w:semiHidden/>
    <w:qFormat/>
    <w:uiPriority w:val="0"/>
    <w:pPr>
      <w:widowControl w:val="0"/>
      <w:ind w:left="1680"/>
      <w:jc w:val="both"/>
    </w:pPr>
    <w:rPr>
      <w:kern w:val="2"/>
    </w:rPr>
  </w:style>
  <w:style w:type="paragraph" w:styleId="7">
    <w:name w:val="Normal Indent"/>
    <w:basedOn w:val="1"/>
    <w:link w:val="49"/>
    <w:autoRedefine/>
    <w:qFormat/>
    <w:uiPriority w:val="0"/>
    <w:pPr>
      <w:ind w:left="720"/>
    </w:pPr>
  </w:style>
  <w:style w:type="paragraph" w:styleId="14">
    <w:name w:val="toc 7"/>
    <w:basedOn w:val="1"/>
    <w:next w:val="1"/>
    <w:autoRedefine/>
    <w:semiHidden/>
    <w:qFormat/>
    <w:uiPriority w:val="0"/>
    <w:pPr>
      <w:widowControl w:val="0"/>
      <w:ind w:left="2520"/>
      <w:jc w:val="both"/>
    </w:pPr>
    <w:rPr>
      <w:kern w:val="2"/>
    </w:rPr>
  </w:style>
  <w:style w:type="paragraph" w:styleId="15">
    <w:name w:val="caption"/>
    <w:basedOn w:val="1"/>
    <w:next w:val="1"/>
    <w:autoRedefine/>
    <w:qFormat/>
    <w:uiPriority w:val="0"/>
    <w:rPr>
      <w:rFonts w:ascii="Arial" w:hAnsi="Arial" w:eastAsia="黑体" w:cs="Arial"/>
      <w:sz w:val="20"/>
    </w:rPr>
  </w:style>
  <w:style w:type="paragraph" w:styleId="16">
    <w:name w:val="Document Map"/>
    <w:basedOn w:val="1"/>
    <w:autoRedefine/>
    <w:semiHidden/>
    <w:qFormat/>
    <w:uiPriority w:val="0"/>
    <w:pPr>
      <w:shd w:val="clear" w:color="auto" w:fill="000080"/>
    </w:pPr>
  </w:style>
  <w:style w:type="paragraph" w:styleId="17">
    <w:name w:val="toa heading"/>
    <w:basedOn w:val="1"/>
    <w:next w:val="1"/>
    <w:autoRedefine/>
    <w:semiHidden/>
    <w:qFormat/>
    <w:uiPriority w:val="0"/>
    <w:pPr>
      <w:widowControl w:val="0"/>
      <w:autoSpaceDE w:val="0"/>
      <w:autoSpaceDN w:val="0"/>
      <w:adjustRightInd w:val="0"/>
      <w:snapToGrid w:val="0"/>
      <w:spacing w:before="120" w:beforeLines="0" w:line="360" w:lineRule="auto"/>
      <w:jc w:val="both"/>
    </w:pPr>
    <w:rPr>
      <w:rFonts w:ascii="Arial" w:hAnsi="Arial"/>
      <w:snapToGrid w:val="0"/>
      <w:color w:val="000000"/>
    </w:rPr>
  </w:style>
  <w:style w:type="paragraph" w:styleId="18">
    <w:name w:val="annotation text"/>
    <w:basedOn w:val="1"/>
    <w:autoRedefine/>
    <w:semiHidden/>
    <w:qFormat/>
    <w:uiPriority w:val="0"/>
  </w:style>
  <w:style w:type="paragraph" w:styleId="19">
    <w:name w:val="Body Text Indent"/>
    <w:basedOn w:val="1"/>
    <w:autoRedefine/>
    <w:qFormat/>
    <w:uiPriority w:val="0"/>
    <w:pPr>
      <w:widowControl w:val="0"/>
      <w:spacing w:line="360" w:lineRule="auto"/>
      <w:ind w:left="-103" w:firstLine="515"/>
      <w:jc w:val="both"/>
    </w:pPr>
    <w:rPr>
      <w:rFonts w:ascii="宋体"/>
      <w:kern w:val="2"/>
      <w:sz w:val="24"/>
    </w:rPr>
  </w:style>
  <w:style w:type="paragraph" w:styleId="20">
    <w:name w:val="Block Text"/>
    <w:basedOn w:val="1"/>
    <w:autoRedefine/>
    <w:qFormat/>
    <w:uiPriority w:val="0"/>
    <w:pPr>
      <w:autoSpaceDE w:val="0"/>
      <w:autoSpaceDN w:val="0"/>
      <w:spacing w:line="360" w:lineRule="auto"/>
      <w:ind w:left="315" w:leftChars="150" w:right="-53"/>
      <w:jc w:val="both"/>
      <w:textAlignment w:val="bottom"/>
    </w:pPr>
    <w:rPr>
      <w:kern w:val="2"/>
    </w:rPr>
  </w:style>
  <w:style w:type="paragraph" w:styleId="21">
    <w:name w:val="toc 3"/>
    <w:basedOn w:val="1"/>
    <w:next w:val="1"/>
    <w:autoRedefine/>
    <w:semiHidden/>
    <w:qFormat/>
    <w:uiPriority w:val="0"/>
    <w:pPr>
      <w:widowControl w:val="0"/>
      <w:tabs>
        <w:tab w:val="right" w:leader="dot" w:pos="9499"/>
      </w:tabs>
      <w:spacing w:line="400" w:lineRule="exact"/>
      <w:ind w:left="318" w:hanging="105"/>
      <w:jc w:val="both"/>
    </w:pPr>
    <w:rPr>
      <w:rFonts w:hAnsi="宋体"/>
      <w:kern w:val="2"/>
      <w:szCs w:val="21"/>
    </w:rPr>
  </w:style>
  <w:style w:type="paragraph" w:styleId="22">
    <w:name w:val="Plain Text"/>
    <w:basedOn w:val="1"/>
    <w:link w:val="50"/>
    <w:autoRedefine/>
    <w:qFormat/>
    <w:uiPriority w:val="0"/>
    <w:pPr>
      <w:widowControl w:val="0"/>
      <w:jc w:val="both"/>
    </w:pPr>
    <w:rPr>
      <w:rFonts w:ascii="宋体" w:hAnsi="Courier New"/>
      <w:kern w:val="2"/>
    </w:rPr>
  </w:style>
  <w:style w:type="paragraph" w:styleId="23">
    <w:name w:val="toc 8"/>
    <w:basedOn w:val="1"/>
    <w:next w:val="1"/>
    <w:autoRedefine/>
    <w:semiHidden/>
    <w:qFormat/>
    <w:uiPriority w:val="0"/>
    <w:pPr>
      <w:widowControl w:val="0"/>
      <w:ind w:left="2940"/>
      <w:jc w:val="both"/>
    </w:pPr>
    <w:rPr>
      <w:kern w:val="2"/>
    </w:rPr>
  </w:style>
  <w:style w:type="paragraph" w:styleId="24">
    <w:name w:val="Date"/>
    <w:basedOn w:val="1"/>
    <w:next w:val="1"/>
    <w:autoRedefine/>
    <w:qFormat/>
    <w:uiPriority w:val="0"/>
    <w:pPr>
      <w:widowControl w:val="0"/>
      <w:jc w:val="both"/>
    </w:pPr>
    <w:rPr>
      <w:rFonts w:ascii="楷体_GB2312" w:eastAsia="楷体_GB2312"/>
      <w:kern w:val="2"/>
      <w:sz w:val="28"/>
    </w:rPr>
  </w:style>
  <w:style w:type="paragraph" w:styleId="25">
    <w:name w:val="Body Text Indent 2"/>
    <w:basedOn w:val="1"/>
    <w:autoRedefine/>
    <w:qFormat/>
    <w:uiPriority w:val="0"/>
    <w:pPr>
      <w:widowControl w:val="0"/>
      <w:spacing w:line="360" w:lineRule="auto"/>
      <w:ind w:firstLine="420"/>
      <w:jc w:val="both"/>
    </w:pPr>
    <w:rPr>
      <w:kern w:val="2"/>
    </w:rPr>
  </w:style>
  <w:style w:type="paragraph" w:styleId="26">
    <w:name w:val="Balloon Text"/>
    <w:basedOn w:val="1"/>
    <w:autoRedefine/>
    <w:semiHidden/>
    <w:qFormat/>
    <w:uiPriority w:val="0"/>
    <w:pPr>
      <w:widowControl w:val="0"/>
      <w:jc w:val="both"/>
    </w:pPr>
    <w:rPr>
      <w:kern w:val="2"/>
      <w:sz w:val="18"/>
      <w:szCs w:val="18"/>
    </w:rPr>
  </w:style>
  <w:style w:type="paragraph" w:styleId="27">
    <w:name w:val="footer"/>
    <w:basedOn w:val="1"/>
    <w:autoRedefine/>
    <w:qFormat/>
    <w:uiPriority w:val="0"/>
    <w:pPr>
      <w:tabs>
        <w:tab w:val="center" w:pos="4153"/>
        <w:tab w:val="right" w:pos="8306"/>
      </w:tabs>
      <w:snapToGrid w:val="0"/>
    </w:pPr>
    <w:rPr>
      <w:sz w:val="18"/>
    </w:rPr>
  </w:style>
  <w:style w:type="paragraph" w:styleId="28">
    <w:name w:val="header"/>
    <w:basedOn w:val="1"/>
    <w:link w:val="51"/>
    <w:autoRedefine/>
    <w:qFormat/>
    <w:uiPriority w:val="0"/>
    <w:pPr>
      <w:pBdr>
        <w:bottom w:val="single" w:color="auto" w:sz="6" w:space="1"/>
      </w:pBdr>
      <w:tabs>
        <w:tab w:val="center" w:pos="4153"/>
        <w:tab w:val="right" w:pos="8306"/>
      </w:tabs>
      <w:snapToGrid w:val="0"/>
      <w:jc w:val="center"/>
    </w:pPr>
    <w:rPr>
      <w:sz w:val="18"/>
    </w:rPr>
  </w:style>
  <w:style w:type="paragraph" w:styleId="29">
    <w:name w:val="toc 1"/>
    <w:basedOn w:val="1"/>
    <w:next w:val="1"/>
    <w:autoRedefine/>
    <w:semiHidden/>
    <w:qFormat/>
    <w:uiPriority w:val="0"/>
    <w:pPr>
      <w:tabs>
        <w:tab w:val="right" w:leader="dot" w:pos="9499"/>
      </w:tabs>
      <w:spacing w:line="360" w:lineRule="auto"/>
      <w:jc w:val="both"/>
    </w:pPr>
    <w:rPr>
      <w:rFonts w:ascii="Arial" w:hAnsi="Arial"/>
      <w:bCs/>
      <w:szCs w:val="21"/>
    </w:rPr>
  </w:style>
  <w:style w:type="paragraph" w:styleId="30">
    <w:name w:val="toc 4"/>
    <w:basedOn w:val="1"/>
    <w:next w:val="1"/>
    <w:autoRedefine/>
    <w:semiHidden/>
    <w:qFormat/>
    <w:uiPriority w:val="0"/>
    <w:pPr>
      <w:widowControl w:val="0"/>
      <w:ind w:left="1260"/>
      <w:jc w:val="both"/>
    </w:pPr>
    <w:rPr>
      <w:kern w:val="2"/>
    </w:rPr>
  </w:style>
  <w:style w:type="paragraph" w:styleId="31">
    <w:name w:val="toc 6"/>
    <w:basedOn w:val="1"/>
    <w:next w:val="1"/>
    <w:autoRedefine/>
    <w:semiHidden/>
    <w:qFormat/>
    <w:uiPriority w:val="0"/>
    <w:pPr>
      <w:widowControl w:val="0"/>
      <w:ind w:left="2100"/>
      <w:jc w:val="both"/>
    </w:pPr>
    <w:rPr>
      <w:kern w:val="2"/>
    </w:rPr>
  </w:style>
  <w:style w:type="paragraph" w:styleId="32">
    <w:name w:val="Body Text Indent 3"/>
    <w:basedOn w:val="1"/>
    <w:autoRedefine/>
    <w:qFormat/>
    <w:uiPriority w:val="0"/>
    <w:pPr>
      <w:widowControl w:val="0"/>
      <w:spacing w:line="360" w:lineRule="auto"/>
      <w:ind w:left="420"/>
      <w:jc w:val="both"/>
    </w:pPr>
    <w:rPr>
      <w:kern w:val="2"/>
    </w:rPr>
  </w:style>
  <w:style w:type="paragraph" w:styleId="33">
    <w:name w:val="toc 2"/>
    <w:basedOn w:val="1"/>
    <w:next w:val="1"/>
    <w:autoRedefine/>
    <w:semiHidden/>
    <w:qFormat/>
    <w:uiPriority w:val="0"/>
    <w:pPr>
      <w:tabs>
        <w:tab w:val="right" w:leader="middleDot" w:pos="9707"/>
      </w:tabs>
      <w:spacing w:line="360" w:lineRule="auto"/>
      <w:ind w:left="420"/>
    </w:pPr>
    <w:rPr>
      <w:rFonts w:ascii="宋体"/>
      <w:sz w:val="24"/>
    </w:rPr>
  </w:style>
  <w:style w:type="paragraph" w:styleId="34">
    <w:name w:val="toc 9"/>
    <w:basedOn w:val="1"/>
    <w:next w:val="1"/>
    <w:autoRedefine/>
    <w:semiHidden/>
    <w:qFormat/>
    <w:uiPriority w:val="0"/>
    <w:pPr>
      <w:widowControl w:val="0"/>
      <w:ind w:left="3360"/>
      <w:jc w:val="both"/>
    </w:pPr>
    <w:rPr>
      <w:kern w:val="2"/>
    </w:rPr>
  </w:style>
  <w:style w:type="paragraph" w:styleId="35">
    <w:name w:val="Body Text 2"/>
    <w:basedOn w:val="1"/>
    <w:autoRedefine/>
    <w:qFormat/>
    <w:uiPriority w:val="0"/>
    <w:pPr>
      <w:spacing w:line="360" w:lineRule="auto"/>
    </w:pPr>
    <w:rPr>
      <w:rFonts w:ascii="宋体" w:hAnsi="宋体"/>
      <w:color w:val="000000"/>
      <w:sz w:val="24"/>
    </w:rPr>
  </w:style>
  <w:style w:type="paragraph" w:styleId="36">
    <w:name w:val="Normal (Web)"/>
    <w:basedOn w:val="1"/>
    <w:autoRedefine/>
    <w:qFormat/>
    <w:uiPriority w:val="0"/>
    <w:pPr>
      <w:spacing w:before="100" w:beforeLines="0" w:beforeAutospacing="1" w:after="100" w:afterLines="0" w:afterAutospacing="1"/>
    </w:pPr>
    <w:rPr>
      <w:rFonts w:ascii="宋体" w:hAnsi="宋体" w:cs="宋体"/>
      <w:color w:val="000000"/>
      <w:sz w:val="24"/>
      <w:szCs w:val="24"/>
    </w:rPr>
  </w:style>
  <w:style w:type="paragraph" w:styleId="37">
    <w:name w:val="index 1"/>
    <w:basedOn w:val="1"/>
    <w:next w:val="1"/>
    <w:autoRedefine/>
    <w:semiHidden/>
    <w:qFormat/>
    <w:uiPriority w:val="0"/>
    <w:pPr>
      <w:widowControl w:val="0"/>
      <w:jc w:val="center"/>
    </w:pPr>
    <w:rPr>
      <w:kern w:val="2"/>
      <w:szCs w:val="24"/>
    </w:rPr>
  </w:style>
  <w:style w:type="paragraph" w:styleId="38">
    <w:name w:val="annotation subject"/>
    <w:basedOn w:val="18"/>
    <w:next w:val="18"/>
    <w:autoRedefine/>
    <w:semiHidden/>
    <w:qFormat/>
    <w:uiPriority w:val="0"/>
    <w:rPr>
      <w:b/>
      <w:bCs/>
    </w:rPr>
  </w:style>
  <w:style w:type="paragraph" w:styleId="39">
    <w:name w:val="Body Text First Indent"/>
    <w:basedOn w:val="1"/>
    <w:autoRedefine/>
    <w:qFormat/>
    <w:uiPriority w:val="0"/>
    <w:pPr>
      <w:widowControl/>
      <w:autoSpaceDE/>
      <w:autoSpaceDN/>
      <w:adjustRightInd/>
      <w:spacing w:after="120"/>
      <w:ind w:right="0" w:firstLine="420" w:firstLineChars="100"/>
      <w:jc w:val="left"/>
    </w:pPr>
    <w:rPr>
      <w:rFonts w:ascii="Times New Roman"/>
      <w:kern w:val="0"/>
      <w:sz w:val="21"/>
      <w:szCs w:val="20"/>
      <w:lang w:val="en-US"/>
    </w:rPr>
  </w:style>
  <w:style w:type="paragraph" w:styleId="40">
    <w:name w:val="Body Text First Indent 2"/>
    <w:basedOn w:val="19"/>
    <w:autoRedefine/>
    <w:qFormat/>
    <w:uiPriority w:val="0"/>
    <w:pPr>
      <w:widowControl/>
      <w:spacing w:after="120" w:afterLines="0" w:line="240" w:lineRule="auto"/>
      <w:ind w:left="420" w:leftChars="200" w:firstLine="420" w:firstLineChars="200"/>
      <w:jc w:val="left"/>
    </w:pPr>
    <w:rPr>
      <w:rFonts w:ascii="Times New Roman"/>
      <w:kern w:val="0"/>
      <w:sz w:val="21"/>
    </w:rPr>
  </w:style>
  <w:style w:type="table" w:styleId="42">
    <w:name w:val="Table Grid"/>
    <w:basedOn w:val="4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0"/>
    <w:rPr>
      <w:b/>
      <w:bCs/>
    </w:rPr>
  </w:style>
  <w:style w:type="character" w:styleId="45">
    <w:name w:val="page number"/>
    <w:autoRedefine/>
    <w:qFormat/>
    <w:uiPriority w:val="0"/>
  </w:style>
  <w:style w:type="character" w:styleId="46">
    <w:name w:val="FollowedHyperlink"/>
    <w:autoRedefine/>
    <w:qFormat/>
    <w:uiPriority w:val="0"/>
    <w:rPr>
      <w:color w:val="800080"/>
      <w:u w:val="single"/>
    </w:rPr>
  </w:style>
  <w:style w:type="character" w:styleId="47">
    <w:name w:val="Hyperlink"/>
    <w:autoRedefine/>
    <w:qFormat/>
    <w:uiPriority w:val="0"/>
    <w:rPr>
      <w:color w:val="0000FF"/>
      <w:u w:val="single"/>
    </w:rPr>
  </w:style>
  <w:style w:type="character" w:styleId="48">
    <w:name w:val="annotation reference"/>
    <w:autoRedefine/>
    <w:semiHidden/>
    <w:qFormat/>
    <w:uiPriority w:val="0"/>
    <w:rPr>
      <w:sz w:val="21"/>
      <w:szCs w:val="21"/>
    </w:rPr>
  </w:style>
  <w:style w:type="character" w:customStyle="1" w:styleId="49">
    <w:name w:val="正文缩进 字符"/>
    <w:link w:val="7"/>
    <w:autoRedefine/>
    <w:qFormat/>
    <w:uiPriority w:val="0"/>
    <w:rPr>
      <w:rFonts w:eastAsia="宋体"/>
      <w:sz w:val="21"/>
      <w:lang w:val="en-US" w:eastAsia="zh-CN" w:bidi="ar-SA"/>
    </w:rPr>
  </w:style>
  <w:style w:type="character" w:customStyle="1" w:styleId="50">
    <w:name w:val="纯文本 字符"/>
    <w:link w:val="22"/>
    <w:autoRedefine/>
    <w:qFormat/>
    <w:locked/>
    <w:uiPriority w:val="0"/>
    <w:rPr>
      <w:rFonts w:ascii="宋体" w:hAnsi="Courier New" w:eastAsia="宋体"/>
      <w:kern w:val="2"/>
      <w:sz w:val="21"/>
      <w:lang w:val="en-US" w:eastAsia="zh-CN" w:bidi="ar-SA"/>
    </w:rPr>
  </w:style>
  <w:style w:type="character" w:customStyle="1" w:styleId="51">
    <w:name w:val="页眉 字符"/>
    <w:link w:val="28"/>
    <w:autoRedefine/>
    <w:qFormat/>
    <w:uiPriority w:val="0"/>
    <w:rPr>
      <w:sz w:val="18"/>
    </w:rPr>
  </w:style>
  <w:style w:type="character" w:customStyle="1" w:styleId="52">
    <w:name w:val="ca-5"/>
    <w:autoRedefine/>
    <w:qFormat/>
    <w:uiPriority w:val="0"/>
  </w:style>
  <w:style w:type="character" w:customStyle="1" w:styleId="53">
    <w:name w:val="para1"/>
    <w:autoRedefine/>
    <w:qFormat/>
    <w:uiPriority w:val="0"/>
    <w:rPr>
      <w:rFonts w:hint="default" w:ascii="Arial" w:hAnsi="Arial" w:cs="Arial"/>
      <w:sz w:val="16"/>
      <w:szCs w:val="16"/>
    </w:rPr>
  </w:style>
  <w:style w:type="character" w:customStyle="1" w:styleId="54">
    <w:name w:val="txt11"/>
    <w:autoRedefine/>
    <w:qFormat/>
    <w:uiPriority w:val="0"/>
    <w:rPr>
      <w:rFonts w:hint="default" w:ascii="Arial" w:hAnsi="Arial" w:cs="Arial"/>
      <w:color w:val="000000"/>
      <w:sz w:val="18"/>
      <w:szCs w:val="18"/>
    </w:rPr>
  </w:style>
  <w:style w:type="character" w:customStyle="1" w:styleId="55">
    <w:name w:val="ca-6"/>
    <w:autoRedefine/>
    <w:qFormat/>
    <w:uiPriority w:val="0"/>
  </w:style>
  <w:style w:type="character" w:customStyle="1" w:styleId="56">
    <w:name w:val="span_param1"/>
    <w:autoRedefine/>
    <w:qFormat/>
    <w:uiPriority w:val="0"/>
  </w:style>
  <w:style w:type="character" w:customStyle="1" w:styleId="57">
    <w:name w:val="方案正文 Char Char"/>
    <w:link w:val="58"/>
    <w:autoRedefine/>
    <w:qFormat/>
    <w:uiPriority w:val="0"/>
    <w:rPr>
      <w:rFonts w:ascii="宋体"/>
      <w:sz w:val="24"/>
      <w:szCs w:val="28"/>
    </w:rPr>
  </w:style>
  <w:style w:type="paragraph" w:customStyle="1" w:styleId="58">
    <w:name w:val="方案正文"/>
    <w:basedOn w:val="1"/>
    <w:link w:val="57"/>
    <w:autoRedefine/>
    <w:qFormat/>
    <w:uiPriority w:val="0"/>
    <w:pPr>
      <w:widowControl w:val="0"/>
      <w:spacing w:before="100" w:beforeLines="0" w:line="360" w:lineRule="auto"/>
      <w:ind w:firstLine="480" w:firstLineChars="200"/>
      <w:jc w:val="both"/>
    </w:pPr>
    <w:rPr>
      <w:rFonts w:ascii="宋体"/>
      <w:sz w:val="24"/>
      <w:szCs w:val="28"/>
    </w:rPr>
  </w:style>
  <w:style w:type="character" w:customStyle="1" w:styleId="59">
    <w:name w:val="span_paramvalue"/>
    <w:autoRedefine/>
    <w:qFormat/>
    <w:uiPriority w:val="0"/>
  </w:style>
  <w:style w:type="character" w:customStyle="1" w:styleId="60">
    <w:name w:val="纯文本 Char Char"/>
    <w:autoRedefine/>
    <w:qFormat/>
    <w:uiPriority w:val="0"/>
    <w:rPr>
      <w:rFonts w:ascii="宋体" w:hAnsi="Courier New" w:eastAsia="宋体"/>
      <w:kern w:val="2"/>
      <w:sz w:val="21"/>
      <w:lang w:val="en-US" w:eastAsia="zh-CN" w:bidi="ar-SA"/>
    </w:rPr>
  </w:style>
  <w:style w:type="character" w:customStyle="1" w:styleId="61">
    <w:name w:val="font11"/>
    <w:autoRedefine/>
    <w:qFormat/>
    <w:uiPriority w:val="0"/>
    <w:rPr>
      <w:rFonts w:hint="eastAsia" w:ascii="宋体" w:hAnsi="宋体" w:eastAsia="宋体" w:cs="宋体"/>
      <w:color w:val="000000"/>
      <w:sz w:val="24"/>
      <w:szCs w:val="24"/>
      <w:u w:val="none"/>
    </w:rPr>
  </w:style>
  <w:style w:type="character" w:customStyle="1" w:styleId="62">
    <w:name w:val="style41"/>
    <w:autoRedefine/>
    <w:qFormat/>
    <w:uiPriority w:val="0"/>
    <w:rPr>
      <w:b/>
      <w:bCs/>
      <w:color w:val="000066"/>
    </w:rPr>
  </w:style>
  <w:style w:type="paragraph" w:customStyle="1" w:styleId="63">
    <w:name w:val="样式1"/>
    <w:basedOn w:val="1"/>
    <w:autoRedefine/>
    <w:qFormat/>
    <w:uiPriority w:val="0"/>
    <w:pPr>
      <w:widowControl w:val="0"/>
      <w:numPr>
        <w:ilvl w:val="0"/>
        <w:numId w:val="1"/>
      </w:numPr>
      <w:adjustRightInd w:val="0"/>
      <w:snapToGrid w:val="0"/>
      <w:spacing w:before="40" w:beforeLines="0" w:after="40" w:afterLines="0" w:line="300" w:lineRule="auto"/>
      <w:jc w:val="center"/>
      <w:textAlignment w:val="center"/>
    </w:pPr>
    <w:rPr>
      <w:snapToGrid w:val="0"/>
      <w:spacing w:val="20"/>
      <w:sz w:val="18"/>
    </w:rPr>
  </w:style>
  <w:style w:type="paragraph" w:customStyle="1" w:styleId="64">
    <w:name w:val="列出段落1"/>
    <w:autoRedefine/>
    <w:qFormat/>
    <w:uiPriority w:val="34"/>
    <w:pPr>
      <w:ind w:firstLine="420" w:firstLineChars="200"/>
    </w:pPr>
    <w:rPr>
      <w:rFonts w:ascii="Times New Roman" w:hAnsi="Times New Roman" w:eastAsia="宋体" w:cs="Times New Roman"/>
      <w:szCs w:val="24"/>
      <w:lang w:val="en-US" w:eastAsia="zh-CN" w:bidi="ar-SA"/>
    </w:rPr>
  </w:style>
  <w:style w:type="paragraph" w:customStyle="1" w:styleId="65">
    <w:name w:val=" Char2"/>
    <w:basedOn w:val="1"/>
    <w:autoRedefine/>
    <w:qFormat/>
    <w:uiPriority w:val="0"/>
    <w:pPr>
      <w:widowControl w:val="0"/>
      <w:jc w:val="both"/>
    </w:pPr>
    <w:rPr>
      <w:rFonts w:ascii="Tahoma" w:hAnsi="Tahoma" w:cs="Tahoma"/>
      <w:kern w:val="2"/>
      <w:sz w:val="24"/>
      <w:szCs w:val="24"/>
    </w:rPr>
  </w:style>
  <w:style w:type="paragraph" w:customStyle="1" w:styleId="66">
    <w:name w:val="标题 4 +"/>
    <w:basedOn w:val="12"/>
    <w:autoRedefine/>
    <w:qFormat/>
    <w:uiPriority w:val="0"/>
    <w:pPr>
      <w:keepLines/>
      <w:numPr>
        <w:ilvl w:val="0"/>
        <w:numId w:val="0"/>
      </w:numPr>
      <w:autoSpaceDE/>
      <w:autoSpaceDN/>
      <w:adjustRightInd/>
      <w:snapToGrid/>
    </w:pPr>
    <w:rPr>
      <w:snapToGrid/>
      <w:color w:val="auto"/>
      <w:szCs w:val="24"/>
    </w:rPr>
  </w:style>
  <w:style w:type="paragraph" w:customStyle="1" w:styleId="67">
    <w:name w:val="Char Char Char"/>
    <w:basedOn w:val="1"/>
    <w:autoRedefine/>
    <w:qFormat/>
    <w:uiPriority w:val="0"/>
    <w:pPr>
      <w:widowControl w:val="0"/>
      <w:jc w:val="both"/>
    </w:pPr>
    <w:rPr>
      <w:rFonts w:ascii="Tahoma" w:hAnsi="Tahoma"/>
      <w:kern w:val="2"/>
      <w:sz w:val="24"/>
    </w:rPr>
  </w:style>
  <w:style w:type="paragraph" w:customStyle="1" w:styleId="68">
    <w:name w:val="封面标题1"/>
    <w:basedOn w:val="1"/>
    <w:autoRedefine/>
    <w:qFormat/>
    <w:uiPriority w:val="0"/>
    <w:pPr>
      <w:widowControl w:val="0"/>
      <w:jc w:val="center"/>
    </w:pPr>
    <w:rPr>
      <w:rFonts w:cs="宋体"/>
      <w:b/>
      <w:kern w:val="2"/>
      <w:sz w:val="72"/>
    </w:rPr>
  </w:style>
  <w:style w:type="paragraph" w:customStyle="1" w:styleId="69">
    <w:name w:val="表格文字"/>
    <w:basedOn w:val="1"/>
    <w:qFormat/>
    <w:uiPriority w:val="0"/>
    <w:pPr>
      <w:widowControl w:val="0"/>
      <w:spacing w:before="25" w:beforeLines="0" w:after="25" w:afterLines="0" w:line="300" w:lineRule="auto"/>
      <w:jc w:val="both"/>
    </w:pPr>
    <w:rPr>
      <w:rFonts w:ascii="Times" w:hAnsi="Times"/>
      <w:spacing w:val="10"/>
      <w:sz w:val="24"/>
    </w:rPr>
  </w:style>
  <w:style w:type="paragraph" w:customStyle="1" w:styleId="70">
    <w:name w:val=" Char Char Char Char"/>
    <w:basedOn w:val="1"/>
    <w:autoRedefine/>
    <w:qFormat/>
    <w:uiPriority w:val="0"/>
    <w:pPr>
      <w:spacing w:after="160" w:afterLines="0" w:line="240" w:lineRule="exact"/>
    </w:pPr>
    <w:rPr>
      <w:rFonts w:ascii="Verdana" w:hAnsi="Verdana" w:eastAsia="仿宋_GB2312"/>
      <w:sz w:val="24"/>
      <w:lang w:eastAsia="en-US"/>
    </w:rPr>
  </w:style>
  <w:style w:type="paragraph" w:styleId="71">
    <w:name w:val="List Paragraph"/>
    <w:basedOn w:val="1"/>
    <w:autoRedefine/>
    <w:qFormat/>
    <w:uiPriority w:val="0"/>
    <w:pPr>
      <w:ind w:firstLine="420"/>
      <w:jc w:val="both"/>
    </w:pPr>
    <w:rPr>
      <w:rFonts w:ascii="Calibri" w:hAnsi="Calibri" w:cs="Calibri"/>
      <w:szCs w:val="21"/>
    </w:rPr>
  </w:style>
  <w:style w:type="paragraph" w:customStyle="1" w:styleId="72">
    <w:name w:val="标题 4 宋体"/>
    <w:basedOn w:val="66"/>
    <w:autoRedefine/>
    <w:qFormat/>
    <w:uiPriority w:val="0"/>
    <w:pPr>
      <w:tabs>
        <w:tab w:val="clear" w:pos="1440"/>
      </w:tabs>
    </w:pPr>
    <w:rPr>
      <w:rFonts w:ascii="宋体" w:hAnsi="宋体" w:eastAsia="宋体"/>
      <w:b/>
      <w:bCs/>
      <w:kern w:val="2"/>
      <w:sz w:val="22"/>
    </w:rPr>
  </w:style>
  <w:style w:type="paragraph" w:customStyle="1" w:styleId="73">
    <w:name w:val="Char Char1 Char"/>
    <w:basedOn w:val="1"/>
    <w:autoRedefine/>
    <w:qFormat/>
    <w:uiPriority w:val="0"/>
    <w:pPr>
      <w:widowControl w:val="0"/>
      <w:jc w:val="both"/>
    </w:pPr>
    <w:rPr>
      <w:kern w:val="2"/>
      <w:szCs w:val="24"/>
    </w:rPr>
  </w:style>
  <w:style w:type="paragraph" w:customStyle="1" w:styleId="74">
    <w:name w:val=" Char Char Char"/>
    <w:basedOn w:val="1"/>
    <w:autoRedefine/>
    <w:qFormat/>
    <w:uiPriority w:val="0"/>
    <w:pPr>
      <w:widowControl w:val="0"/>
      <w:jc w:val="both"/>
    </w:pPr>
    <w:rPr>
      <w:rFonts w:ascii="Tahoma" w:hAnsi="Tahoma"/>
      <w:kern w:val="2"/>
      <w:sz w:val="24"/>
    </w:rPr>
  </w:style>
  <w:style w:type="paragraph" w:customStyle="1" w:styleId="75">
    <w:name w:val="fonttable1"/>
    <w:basedOn w:val="1"/>
    <w:autoRedefine/>
    <w:qFormat/>
    <w:uiPriority w:val="0"/>
    <w:pPr>
      <w:spacing w:before="100" w:beforeLines="0" w:beforeAutospacing="1" w:after="100" w:afterLines="0" w:afterAutospacing="1"/>
    </w:pPr>
    <w:rPr>
      <w:rFonts w:ascii="宋体" w:hAnsi="宋体" w:cs="宋体"/>
      <w:color w:val="000000"/>
      <w:sz w:val="24"/>
      <w:szCs w:val="24"/>
    </w:rPr>
  </w:style>
  <w:style w:type="paragraph" w:customStyle="1" w:styleId="76">
    <w:name w:val="xl51"/>
    <w:basedOn w:val="1"/>
    <w:autoRedefine/>
    <w:qFormat/>
    <w:uiPriority w:val="0"/>
    <w:pPr>
      <w:pBdr>
        <w:bottom w:val="single" w:color="auto" w:sz="4" w:space="0"/>
        <w:right w:val="single" w:color="auto" w:sz="4" w:space="0"/>
      </w:pBdr>
      <w:spacing w:before="100" w:beforeLines="0" w:beforeAutospacing="1" w:after="100" w:afterLines="0" w:afterAutospacing="1"/>
      <w:jc w:val="both"/>
      <w:textAlignment w:val="center"/>
    </w:pPr>
    <w:rPr>
      <w:rFonts w:ascii="Arial" w:hAnsi="Arial" w:eastAsia="Arial Unicode MS" w:cs="Arial"/>
      <w:szCs w:val="21"/>
    </w:rPr>
  </w:style>
  <w:style w:type="paragraph" w:customStyle="1" w:styleId="77">
    <w:name w:val=" Char1 Char Char Char1"/>
    <w:basedOn w:val="1"/>
    <w:autoRedefine/>
    <w:qFormat/>
    <w:uiPriority w:val="0"/>
    <w:pPr>
      <w:spacing w:after="160" w:afterLines="0" w:line="240" w:lineRule="exact"/>
    </w:pPr>
    <w:rPr>
      <w:rFonts w:ascii="Verdana" w:hAnsi="Verdana" w:eastAsia="仿宋_GB2312"/>
      <w:sz w:val="28"/>
      <w:lang w:eastAsia="en-US"/>
    </w:rPr>
  </w:style>
  <w:style w:type="paragraph" w:customStyle="1" w:styleId="78">
    <w:name w:val="Date"/>
    <w:basedOn w:val="1"/>
    <w:next w:val="1"/>
    <w:autoRedefine/>
    <w:qFormat/>
    <w:uiPriority w:val="0"/>
    <w:pPr>
      <w:widowControl w:val="0"/>
      <w:adjustRightInd w:val="0"/>
      <w:spacing w:line="360" w:lineRule="auto"/>
      <w:jc w:val="both"/>
      <w:textAlignment w:val="baseline"/>
    </w:pPr>
    <w:rPr>
      <w:rFonts w:ascii="宋体"/>
      <w:b/>
      <w:spacing w:val="2"/>
      <w:kern w:val="2"/>
      <w:sz w:val="24"/>
    </w:rPr>
  </w:style>
  <w:style w:type="paragraph" w:customStyle="1" w:styleId="79">
    <w:name w:val="Char"/>
    <w:basedOn w:val="16"/>
    <w:autoRedefine/>
    <w:qFormat/>
    <w:uiPriority w:val="0"/>
    <w:pPr>
      <w:widowControl w:val="0"/>
      <w:adjustRightInd w:val="0"/>
      <w:jc w:val="both"/>
    </w:pPr>
    <w:rPr>
      <w:rFonts w:ascii="Tahoma" w:hAnsi="Tahoma"/>
      <w:kern w:val="2"/>
      <w:sz w:val="24"/>
      <w:szCs w:val="24"/>
    </w:rPr>
  </w:style>
  <w:style w:type="paragraph" w:customStyle="1" w:styleId="80">
    <w:name w:val="_Style 2"/>
    <w:basedOn w:val="1"/>
    <w:autoRedefine/>
    <w:qFormat/>
    <w:uiPriority w:val="34"/>
    <w:pPr>
      <w:autoSpaceDE/>
      <w:autoSpaceDN/>
      <w:adjustRightInd/>
      <w:ind w:firstLine="420" w:firstLineChars="200"/>
      <w:jc w:val="both"/>
    </w:pPr>
    <w:rPr>
      <w:rFonts w:ascii="Times New Roman"/>
      <w:kern w:val="2"/>
      <w:sz w:val="21"/>
    </w:rPr>
  </w:style>
  <w:style w:type="paragraph" w:customStyle="1" w:styleId="81">
    <w:name w:val="默认段落字体 Para Char Char Char Char Char Char Char"/>
    <w:basedOn w:val="1"/>
    <w:autoRedefine/>
    <w:qFormat/>
    <w:uiPriority w:val="0"/>
    <w:pPr>
      <w:widowControl w:val="0"/>
      <w:jc w:val="both"/>
    </w:pPr>
    <w:rPr>
      <w:rFonts w:ascii="Tahoma" w:hAnsi="Tahoma"/>
      <w:kern w:val="2"/>
      <w:sz w:val="24"/>
    </w:rPr>
  </w:style>
  <w:style w:type="paragraph" w:customStyle="1" w:styleId="82">
    <w:name w:val="Char1 Char Char Char"/>
    <w:basedOn w:val="1"/>
    <w:autoRedefine/>
    <w:qFormat/>
    <w:uiPriority w:val="0"/>
    <w:pPr>
      <w:widowControl w:val="0"/>
      <w:jc w:val="both"/>
    </w:pPr>
    <w:rPr>
      <w:rFonts w:ascii="Tahoma" w:hAnsi="Tahoma"/>
      <w:kern w:val="2"/>
      <w:sz w:val="24"/>
    </w:rPr>
  </w:style>
  <w:style w:type="paragraph" w:customStyle="1" w:styleId="83">
    <w:name w:val=" Char1 Char Char"/>
    <w:basedOn w:val="1"/>
    <w:autoRedefine/>
    <w:qFormat/>
    <w:uiPriority w:val="0"/>
    <w:pPr>
      <w:spacing w:after="160" w:afterLines="0" w:line="240" w:lineRule="exact"/>
    </w:pPr>
  </w:style>
  <w:style w:type="paragraph" w:customStyle="1" w:styleId="84">
    <w:name w:val="标题 3 + 宋体"/>
    <w:basedOn w:val="5"/>
    <w:autoRedefine/>
    <w:qFormat/>
    <w:uiPriority w:val="0"/>
    <w:pPr>
      <w:widowControl w:val="0"/>
      <w:adjustRightInd/>
      <w:snapToGrid/>
      <w:spacing w:before="260" w:beforeLines="0" w:after="260" w:afterLines="0" w:line="416" w:lineRule="auto"/>
      <w:jc w:val="both"/>
    </w:pPr>
    <w:rPr>
      <w:rFonts w:hAnsi="宋体"/>
      <w:bCs/>
      <w:sz w:val="28"/>
      <w:szCs w:val="32"/>
    </w:rPr>
  </w:style>
  <w:style w:type="paragraph" w:customStyle="1" w:styleId="85">
    <w:name w:val="图"/>
    <w:basedOn w:val="1"/>
    <w:autoRedefine/>
    <w:qFormat/>
    <w:uiPriority w:val="0"/>
    <w:pPr>
      <w:keepNext/>
      <w:widowControl w:val="0"/>
      <w:adjustRightInd w:val="0"/>
      <w:spacing w:before="60" w:beforeLines="0" w:after="60" w:afterLines="0" w:line="300" w:lineRule="auto"/>
      <w:jc w:val="center"/>
      <w:textAlignment w:val="center"/>
    </w:pPr>
    <w:rPr>
      <w:snapToGrid w:val="0"/>
      <w:spacing w:val="20"/>
      <w:sz w:val="24"/>
    </w:rPr>
  </w:style>
  <w:style w:type="paragraph" w:customStyle="1" w:styleId="86">
    <w:name w:val="题注5"/>
    <w:basedOn w:val="1"/>
    <w:next w:val="15"/>
    <w:autoRedefine/>
    <w:qFormat/>
    <w:uiPriority w:val="0"/>
    <w:pPr>
      <w:widowControl w:val="0"/>
      <w:numPr>
        <w:ilvl w:val="0"/>
        <w:numId w:val="2"/>
      </w:numPr>
      <w:tabs>
        <w:tab w:val="left" w:pos="540"/>
        <w:tab w:val="clear" w:pos="510"/>
      </w:tabs>
      <w:spacing w:line="360" w:lineRule="auto"/>
      <w:ind w:left="540" w:hanging="540" w:hangingChars="225"/>
      <w:jc w:val="both"/>
    </w:pPr>
    <w:rPr>
      <w:rFonts w:ascii="宋体" w:hAnsi="宋体"/>
      <w:color w:val="000000"/>
      <w:kern w:val="2"/>
      <w:sz w:val="24"/>
      <w:szCs w:val="24"/>
    </w:rPr>
  </w:style>
  <w:style w:type="paragraph" w:customStyle="1" w:styleId="87">
    <w:name w:val="_Style 161"/>
    <w:basedOn w:val="16"/>
    <w:autoRedefine/>
    <w:qFormat/>
    <w:uiPriority w:val="0"/>
    <w:pPr>
      <w:widowControl w:val="0"/>
      <w:shd w:val="clear" w:color="auto" w:fill="FFFFFF"/>
      <w:jc w:val="both"/>
    </w:pPr>
    <w:rPr>
      <w:kern w:val="2"/>
      <w:szCs w:val="24"/>
    </w:rPr>
  </w:style>
  <w:style w:type="paragraph" w:customStyle="1" w:styleId="88">
    <w:name w:val=" Char"/>
    <w:basedOn w:val="16"/>
    <w:autoRedefine/>
    <w:qFormat/>
    <w:uiPriority w:val="0"/>
    <w:pPr>
      <w:widowControl w:val="0"/>
      <w:adjustRightInd w:val="0"/>
      <w:jc w:val="both"/>
      <w:textAlignment w:val="baseline"/>
    </w:pPr>
    <w:rPr>
      <w:rFonts w:ascii="Tahoma" w:hAnsi="Tahoma"/>
      <w:kern w:val="2"/>
      <w:sz w:val="24"/>
      <w:szCs w:val="24"/>
    </w:rPr>
  </w:style>
  <w:style w:type="paragraph" w:customStyle="1" w:styleId="89">
    <w:name w:val="表格内容"/>
    <w:basedOn w:val="1"/>
    <w:next w:val="1"/>
    <w:autoRedefine/>
    <w:qFormat/>
    <w:uiPriority w:val="0"/>
    <w:pPr>
      <w:widowControl w:val="0"/>
      <w:spacing w:line="312" w:lineRule="auto"/>
      <w:jc w:val="both"/>
    </w:pPr>
    <w:rPr>
      <w:rFonts w:ascii="宋体"/>
      <w:kern w:val="2"/>
    </w:rPr>
  </w:style>
  <w:style w:type="paragraph" w:customStyle="1" w:styleId="90">
    <w:name w:val="投标文件2"/>
    <w:basedOn w:val="1"/>
    <w:autoRedefine/>
    <w:qFormat/>
    <w:uiPriority w:val="0"/>
    <w:pPr>
      <w:widowControl w:val="0"/>
      <w:spacing w:line="480" w:lineRule="auto"/>
      <w:ind w:left="1134"/>
      <w:jc w:val="center"/>
      <w:outlineLvl w:val="0"/>
    </w:pPr>
    <w:rPr>
      <w:rFonts w:ascii="宋体"/>
      <w:b/>
      <w:kern w:val="2"/>
      <w:sz w:val="30"/>
    </w:rPr>
  </w:style>
  <w:style w:type="paragraph" w:customStyle="1" w:styleId="91">
    <w:name w:val="默认段落字体 Para Char"/>
    <w:basedOn w:val="1"/>
    <w:autoRedefine/>
    <w:qFormat/>
    <w:uiPriority w:val="0"/>
    <w:pPr>
      <w:widowControl w:val="0"/>
      <w:jc w:val="both"/>
    </w:pPr>
  </w:style>
  <w:style w:type="paragraph" w:customStyle="1" w:styleId="92">
    <w:name w:val="Char1"/>
    <w:basedOn w:val="16"/>
    <w:autoRedefine/>
    <w:qFormat/>
    <w:uiPriority w:val="0"/>
    <w:pPr>
      <w:widowControl w:val="0"/>
      <w:shd w:val="clear" w:color="auto" w:fill="FFFFFF"/>
      <w:jc w:val="both"/>
    </w:pPr>
    <w:rPr>
      <w:kern w:val="2"/>
      <w:szCs w:val="24"/>
    </w:rPr>
  </w:style>
  <w:style w:type="paragraph" w:customStyle="1" w:styleId="93">
    <w:name w:val="(标书)正文 Char"/>
    <w:basedOn w:val="1"/>
    <w:autoRedefine/>
    <w:qFormat/>
    <w:uiPriority w:val="0"/>
    <w:pPr>
      <w:widowControl w:val="0"/>
      <w:spacing w:line="480" w:lineRule="auto"/>
      <w:ind w:firstLine="522"/>
    </w:pPr>
    <w:rPr>
      <w:spacing w:val="10"/>
      <w:sz w:val="24"/>
      <w:szCs w:val="24"/>
    </w:rPr>
  </w:style>
  <w:style w:type="paragraph" w:customStyle="1" w:styleId="94">
    <w:name w:val="标题1"/>
    <w:basedOn w:val="1"/>
    <w:autoRedefine/>
    <w:qFormat/>
    <w:uiPriority w:val="0"/>
    <w:pPr>
      <w:spacing w:line="360" w:lineRule="auto"/>
      <w:jc w:val="center"/>
    </w:pPr>
    <w:rPr>
      <w:rFonts w:ascii="黑体" w:eastAsia="黑体"/>
      <w:b/>
      <w:sz w:val="44"/>
    </w:rPr>
  </w:style>
  <w:style w:type="paragraph" w:customStyle="1" w:styleId="95">
    <w:name w:val="tabletext"/>
    <w:basedOn w:val="1"/>
    <w:autoRedefine/>
    <w:qFormat/>
    <w:uiPriority w:val="0"/>
    <w:pPr>
      <w:spacing w:before="100" w:beforeLines="0" w:beforeAutospacing="1" w:after="100" w:afterLines="0" w:afterAutospacing="1" w:line="209" w:lineRule="atLeast"/>
    </w:pPr>
    <w:rPr>
      <w:rFonts w:ascii="宋体" w:hAnsi="宋体"/>
      <w:sz w:val="16"/>
      <w:szCs w:val="16"/>
    </w:rPr>
  </w:style>
  <w:style w:type="character" w:customStyle="1" w:styleId="96">
    <w:name w:val="_Style 95"/>
    <w:autoRedefine/>
    <w:unhideWhenUsed/>
    <w:qFormat/>
    <w:uiPriority w:val="99"/>
    <w:rPr>
      <w:rFonts w:ascii="Tahoma" w:hAnsi="Tahoma"/>
      <w:color w:val="605E5C"/>
      <w:kern w:val="2"/>
      <w:sz w:val="24"/>
      <w:szCs w:val="24"/>
      <w:shd w:val="clear" w:color="auto" w:fill="E1DFDD"/>
    </w:rPr>
  </w:style>
  <w:style w:type="paragraph" w:styleId="97">
    <w:name w:val="No Spacing"/>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微软（中国）有限公司</Company>
  <Pages>13</Pages>
  <Words>5445</Words>
  <Characters>5739</Characters>
  <Lines>49</Lines>
  <Paragraphs>13</Paragraphs>
  <TotalTime>1</TotalTime>
  <ScaleCrop>false</ScaleCrop>
  <LinksUpToDate>false</LinksUpToDate>
  <CharactersWithSpaces>6217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2019-07-08T01:04:00Z</dcterms:created>
  <dc:creator>微软（中国）有限公司</dc:creator>
  <cp:lastModifiedBy>洁</cp:lastModifiedBy>
  <cp:lastPrinted>2018-05-25T09:25:00Z</cp:lastPrinted>
  <dcterms:modified xsi:type="dcterms:W3CDTF">2025-05-13T02:50:49Z</dcterms:modified>
  <dc:title>第一部分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10DA851AF2BD4914ADEA1A236540880C</vt:lpwstr>
  </property>
  <property fmtid="{D5CDD505-2E9C-101B-9397-08002B2CF9AE}" pid="4" name="KSOTemplateDocerSaveRecord">
    <vt:lpwstr>eyJoZGlkIjoiZjQ2OWE0ODg4ZDU0ZWM2YTgxN2Y4OGUyN2QwNGFiYmMiLCJ1c2VySWQiOiI1ODk2OTYzNzUifQ==</vt:lpwstr>
  </property>
</Properties>
</file>